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D5" w:rsidRPr="00243682" w:rsidRDefault="00444062" w:rsidP="00732184">
      <w:pPr>
        <w:pStyle w:val="Tekstpodstawowy"/>
        <w:jc w:val="right"/>
        <w:rPr>
          <w:sz w:val="22"/>
          <w:szCs w:val="22"/>
        </w:rPr>
      </w:pPr>
      <w:bookmarkStart w:id="0" w:name="_GoBack"/>
      <w:bookmarkEnd w:id="0"/>
      <w:r w:rsidRPr="00243682">
        <w:rPr>
          <w:sz w:val="22"/>
          <w:szCs w:val="22"/>
        </w:rPr>
        <w:t xml:space="preserve">Warszawa, </w:t>
      </w:r>
      <w:r w:rsidR="00CD01BC">
        <w:rPr>
          <w:sz w:val="22"/>
          <w:szCs w:val="22"/>
        </w:rPr>
        <w:t>5</w:t>
      </w:r>
      <w:r w:rsidRPr="00243682">
        <w:rPr>
          <w:sz w:val="22"/>
          <w:szCs w:val="22"/>
        </w:rPr>
        <w:t xml:space="preserve"> </w:t>
      </w:r>
      <w:r w:rsidR="00CD01BC">
        <w:rPr>
          <w:sz w:val="22"/>
          <w:szCs w:val="22"/>
        </w:rPr>
        <w:t xml:space="preserve">maja </w:t>
      </w:r>
      <w:r w:rsidRPr="00243682">
        <w:rPr>
          <w:sz w:val="22"/>
          <w:szCs w:val="22"/>
        </w:rPr>
        <w:t>2014 r.</w:t>
      </w:r>
    </w:p>
    <w:p w:rsidR="001150A2" w:rsidRPr="00243682" w:rsidRDefault="00444062" w:rsidP="008236C1">
      <w:pPr>
        <w:pStyle w:val="Contact"/>
        <w:spacing w:line="240" w:lineRule="auto"/>
        <w:rPr>
          <w:color w:val="000000"/>
          <w:szCs w:val="22"/>
          <w:lang w:val="pl-PL"/>
        </w:rPr>
      </w:pPr>
      <w:r w:rsidRPr="00243682">
        <w:rPr>
          <w:color w:val="000000"/>
          <w:szCs w:val="22"/>
          <w:lang w:val="pl-PL"/>
        </w:rPr>
        <w:t>Informacja prasowa</w:t>
      </w:r>
    </w:p>
    <w:p w:rsidR="00A6798B" w:rsidRPr="00243682" w:rsidRDefault="00A6798B" w:rsidP="008236C1">
      <w:pPr>
        <w:pStyle w:val="Contact"/>
        <w:spacing w:line="240" w:lineRule="auto"/>
        <w:rPr>
          <w:color w:val="000000"/>
          <w:szCs w:val="22"/>
          <w:lang w:val="pl-PL"/>
        </w:rPr>
      </w:pPr>
    </w:p>
    <w:p w:rsidR="008B15F0" w:rsidRPr="00243682" w:rsidRDefault="00CD01BC" w:rsidP="00D87A71">
      <w:pPr>
        <w:pStyle w:val="Tekstpodstawowy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Rośnie sprzedaż i produkcja</w:t>
      </w:r>
      <w:r w:rsidR="00F930AC">
        <w:rPr>
          <w:b/>
          <w:color w:val="FF0000"/>
          <w:sz w:val="32"/>
          <w:szCs w:val="32"/>
        </w:rPr>
        <w:t xml:space="preserve"> – </w:t>
      </w:r>
      <w:r>
        <w:rPr>
          <w:b/>
          <w:color w:val="FF0000"/>
          <w:sz w:val="32"/>
          <w:szCs w:val="32"/>
        </w:rPr>
        <w:t>dobry pierwszy kwartał 2014 roku w branży motoryzacyjnej</w:t>
      </w:r>
    </w:p>
    <w:p w:rsidR="001F7881" w:rsidRPr="00243682" w:rsidRDefault="00444062" w:rsidP="00686F9C">
      <w:pPr>
        <w:jc w:val="center"/>
        <w:rPr>
          <w:i/>
          <w:color w:val="00338D"/>
          <w:sz w:val="22"/>
          <w:szCs w:val="22"/>
          <w:lang w:val="pl-PL"/>
        </w:rPr>
      </w:pPr>
      <w:r w:rsidRPr="00243682">
        <w:rPr>
          <w:i/>
          <w:color w:val="00338D"/>
          <w:sz w:val="22"/>
          <w:szCs w:val="22"/>
          <w:lang w:val="pl-PL"/>
        </w:rPr>
        <w:t>Raport kwartalny PZPM i KPMG w Polsce „Branża motoryzacyjna”, Edycja Q</w:t>
      </w:r>
      <w:r w:rsidR="00CD01BC">
        <w:rPr>
          <w:i/>
          <w:color w:val="00338D"/>
          <w:sz w:val="22"/>
          <w:szCs w:val="22"/>
          <w:lang w:val="pl-PL"/>
        </w:rPr>
        <w:t>2</w:t>
      </w:r>
      <w:r w:rsidRPr="00243682">
        <w:rPr>
          <w:i/>
          <w:color w:val="00338D"/>
          <w:sz w:val="22"/>
          <w:szCs w:val="22"/>
          <w:lang w:val="pl-PL"/>
        </w:rPr>
        <w:t>/2014</w:t>
      </w:r>
    </w:p>
    <w:p w:rsidR="00675642" w:rsidRPr="00243682" w:rsidRDefault="00675642" w:rsidP="004D1790">
      <w:pPr>
        <w:jc w:val="both"/>
        <w:rPr>
          <w:b/>
          <w:bCs/>
          <w:sz w:val="22"/>
          <w:szCs w:val="22"/>
          <w:lang w:val="pl-PL"/>
        </w:rPr>
      </w:pPr>
    </w:p>
    <w:p w:rsidR="00CD01BC" w:rsidRDefault="00CD01BC" w:rsidP="004D1790">
      <w:pPr>
        <w:jc w:val="both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Tymczasowy powrót tzw. „kratek” oraz sygnały ożywienia gospodarczego napędziły polski rynek motoryzacyjny w I kw. 2014 roku. Liczba rejestracji nowych samochodów osobowych wzrosła o 28,9% r/r (rok do roku) i wyniosła 97,6 tys. sztuk. Z tego 22,1 tys. stanowiły samochody osobowe z homologacją ciężarową, czyli tzw.</w:t>
      </w:r>
      <w:r w:rsidR="005B1B9D">
        <w:rPr>
          <w:b/>
          <w:bCs/>
          <w:sz w:val="22"/>
          <w:szCs w:val="22"/>
          <w:lang w:val="pl-PL"/>
        </w:rPr>
        <w:t xml:space="preserve"> auta z</w:t>
      </w:r>
      <w:r>
        <w:rPr>
          <w:b/>
          <w:bCs/>
          <w:sz w:val="22"/>
          <w:szCs w:val="22"/>
          <w:lang w:val="pl-PL"/>
        </w:rPr>
        <w:t xml:space="preserve"> „kratką”. Dobre wyniki odnotowano także na rynku samochodów dostawczych (wzrost rejestracji o 7,9%), pojazdów ciężarowych (wzrost o 18,1% r/r) oraz przyczep i naczep (wzrost o 40,1% r/r). </w:t>
      </w:r>
      <w:r w:rsidR="006647B4">
        <w:rPr>
          <w:b/>
          <w:bCs/>
          <w:sz w:val="22"/>
          <w:szCs w:val="22"/>
          <w:lang w:val="pl-PL"/>
        </w:rPr>
        <w:t>W</w:t>
      </w:r>
      <w:r w:rsidR="009F59CF">
        <w:rPr>
          <w:b/>
          <w:bCs/>
          <w:sz w:val="22"/>
          <w:szCs w:val="22"/>
          <w:lang w:val="pl-PL"/>
        </w:rPr>
        <w:t xml:space="preserve">zrost </w:t>
      </w:r>
      <w:r>
        <w:rPr>
          <w:b/>
          <w:bCs/>
          <w:sz w:val="22"/>
          <w:szCs w:val="22"/>
          <w:lang w:val="pl-PL"/>
        </w:rPr>
        <w:t>wypracowały także polskie fabryki motoryzacyjne</w:t>
      </w:r>
      <w:r w:rsidR="006647B4">
        <w:rPr>
          <w:b/>
          <w:bCs/>
          <w:sz w:val="22"/>
          <w:szCs w:val="22"/>
          <w:lang w:val="pl-PL"/>
        </w:rPr>
        <w:t xml:space="preserve">, zarówno w segmencie </w:t>
      </w:r>
      <w:r>
        <w:rPr>
          <w:b/>
          <w:bCs/>
          <w:sz w:val="22"/>
          <w:szCs w:val="22"/>
          <w:lang w:val="pl-PL"/>
        </w:rPr>
        <w:t>pojazdów, jak i podzespołów, części i akcesoriów</w:t>
      </w:r>
      <w:r w:rsidR="009F59CF">
        <w:rPr>
          <w:b/>
          <w:bCs/>
          <w:sz w:val="22"/>
          <w:szCs w:val="22"/>
          <w:lang w:val="pl-PL"/>
        </w:rPr>
        <w:t xml:space="preserve">. Ogółem produkcja sprzedana polskiego przemysłu motoryzacyjnego w I kw. 2014 roku </w:t>
      </w:r>
      <w:r w:rsidR="006647B4">
        <w:rPr>
          <w:b/>
          <w:bCs/>
          <w:sz w:val="22"/>
          <w:szCs w:val="22"/>
          <w:lang w:val="pl-PL"/>
        </w:rPr>
        <w:t xml:space="preserve">zwiększyła się </w:t>
      </w:r>
      <w:r w:rsidR="009F59CF">
        <w:rPr>
          <w:b/>
          <w:bCs/>
          <w:sz w:val="22"/>
          <w:szCs w:val="22"/>
          <w:lang w:val="pl-PL"/>
        </w:rPr>
        <w:t xml:space="preserve">o 6,8% </w:t>
      </w:r>
      <w:r w:rsidR="006647B4">
        <w:rPr>
          <w:b/>
          <w:bCs/>
          <w:sz w:val="22"/>
          <w:szCs w:val="22"/>
          <w:lang w:val="pl-PL"/>
        </w:rPr>
        <w:t xml:space="preserve">r/r </w:t>
      </w:r>
      <w:r w:rsidR="009F59CF">
        <w:rPr>
          <w:b/>
          <w:bCs/>
          <w:sz w:val="22"/>
          <w:szCs w:val="22"/>
          <w:lang w:val="pl-PL"/>
        </w:rPr>
        <w:t>i wyniosła 28,3 mld zł.</w:t>
      </w:r>
    </w:p>
    <w:p w:rsidR="00DE4AF9" w:rsidRPr="00DE4AF9" w:rsidRDefault="00444062" w:rsidP="00DE4AF9">
      <w:pPr>
        <w:pStyle w:val="Tekstpodstawowy"/>
        <w:rPr>
          <w:b/>
          <w:color w:val="FF0000"/>
          <w:sz w:val="32"/>
          <w:szCs w:val="22"/>
        </w:rPr>
      </w:pPr>
      <w:r w:rsidRPr="00243682">
        <w:rPr>
          <w:b/>
          <w:color w:val="FF0000"/>
          <w:sz w:val="32"/>
          <w:szCs w:val="22"/>
        </w:rPr>
        <w:t>Rynek motoryzacyjny</w:t>
      </w:r>
    </w:p>
    <w:p w:rsidR="00DE4AF9" w:rsidRPr="00DE4AF9" w:rsidRDefault="00DE4AF9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Tymczasowy powrót „kratki” daje </w:t>
      </w:r>
      <w:r w:rsidR="00751A88">
        <w:rPr>
          <w:rFonts w:eastAsia="Batang"/>
          <w:b/>
          <w:color w:val="FF0000"/>
          <w:sz w:val="22"/>
          <w:szCs w:val="22"/>
          <w:lang w:val="pl-PL" w:eastAsia="ko-KR"/>
        </w:rPr>
        <w:t>znaczący</w:t>
      </w:r>
      <w:r w:rsidR="00EC1298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>impuls sprzedaży samochodów osobowych</w:t>
      </w:r>
    </w:p>
    <w:p w:rsidR="00DE4AF9" w:rsidRPr="00DE4AF9" w:rsidRDefault="00DE4AF9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9F59CF" w:rsidRDefault="009F59CF" w:rsidP="00D87A71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W pierwszym kwartale 2014 roku </w:t>
      </w:r>
      <w:r w:rsidR="00CB2414">
        <w:rPr>
          <w:bCs/>
          <w:sz w:val="22"/>
          <w:szCs w:val="22"/>
          <w:lang w:val="pl-PL"/>
        </w:rPr>
        <w:t xml:space="preserve">zarejestrowano w Polsce 97,6 tys. samochodów osobowych, o 28,9% więcej niż w analogicznym okresie 2013 roku. </w:t>
      </w:r>
      <w:r w:rsidR="00137744">
        <w:rPr>
          <w:bCs/>
          <w:sz w:val="22"/>
          <w:szCs w:val="22"/>
          <w:lang w:val="pl-PL"/>
        </w:rPr>
        <w:t xml:space="preserve">Rejestracje nabywców instytucjonalnych wzrosły o 44%, zaś nabywców indywidualnych (w tym indywidualnych przedsiębiorców) – o 13%. </w:t>
      </w:r>
    </w:p>
    <w:p w:rsidR="009F59CF" w:rsidRDefault="009F59CF" w:rsidP="00D87A71">
      <w:pPr>
        <w:jc w:val="both"/>
        <w:rPr>
          <w:bCs/>
          <w:sz w:val="22"/>
          <w:szCs w:val="22"/>
          <w:lang w:val="pl-PL"/>
        </w:rPr>
      </w:pPr>
    </w:p>
    <w:p w:rsidR="00220E72" w:rsidRPr="00220E72" w:rsidRDefault="00137744" w:rsidP="00137744">
      <w:pPr>
        <w:jc w:val="both"/>
        <w:rPr>
          <w:bCs/>
          <w:i/>
          <w:color w:val="00338D"/>
          <w:sz w:val="22"/>
          <w:szCs w:val="22"/>
          <w:lang w:val="pl-PL"/>
        </w:rPr>
      </w:pPr>
      <w:r w:rsidRPr="00220E72">
        <w:rPr>
          <w:bCs/>
          <w:i/>
          <w:color w:val="00338D"/>
          <w:sz w:val="22"/>
          <w:szCs w:val="22"/>
          <w:lang w:val="pl-PL"/>
        </w:rPr>
        <w:t xml:space="preserve">Przedsiębiorcy bardzo chętnie skorzystali z dogodnych uwarunkowań podatkowych, tj. tymczasowej możliwości całkowitego odliczenia podatku VAT od zakupu i eksploatacji samochodów osobowych z homologacją ciężarową. W I kw. 2014 roku zarejestrowano 22,1 tys. tego </w:t>
      </w:r>
      <w:r w:rsidR="00220E72" w:rsidRPr="00220E72">
        <w:rPr>
          <w:bCs/>
          <w:i/>
          <w:color w:val="00338D"/>
          <w:sz w:val="22"/>
          <w:szCs w:val="22"/>
          <w:lang w:val="pl-PL"/>
        </w:rPr>
        <w:t>typ</w:t>
      </w:r>
      <w:r w:rsidRPr="00220E72">
        <w:rPr>
          <w:bCs/>
          <w:i/>
          <w:color w:val="00338D"/>
          <w:sz w:val="22"/>
          <w:szCs w:val="22"/>
          <w:lang w:val="pl-PL"/>
        </w:rPr>
        <w:t>u pojazdów, co stanowiło 22,6% wszystkich rejestracj</w:t>
      </w:r>
      <w:r w:rsidR="00220E72">
        <w:rPr>
          <w:bCs/>
          <w:i/>
          <w:color w:val="00338D"/>
          <w:sz w:val="22"/>
          <w:szCs w:val="22"/>
          <w:lang w:val="pl-PL"/>
        </w:rPr>
        <w:t>i w grupie samochodów osobowych</w:t>
      </w:r>
      <w:r w:rsidR="00317E5B">
        <w:rPr>
          <w:bCs/>
          <w:i/>
          <w:color w:val="00338D"/>
          <w:sz w:val="22"/>
          <w:szCs w:val="22"/>
          <w:lang w:val="pl-PL"/>
        </w:rPr>
        <w:t xml:space="preserve"> </w:t>
      </w:r>
      <w:r w:rsidR="00220E72" w:rsidRPr="00243682">
        <w:rPr>
          <w:bCs/>
          <w:sz w:val="22"/>
          <w:szCs w:val="22"/>
          <w:lang w:val="pl-PL"/>
        </w:rPr>
        <w:t xml:space="preserve">– komentuje </w:t>
      </w:r>
      <w:r w:rsidR="00220E72" w:rsidRPr="00243682">
        <w:rPr>
          <w:b/>
          <w:color w:val="00338D"/>
          <w:sz w:val="22"/>
          <w:szCs w:val="22"/>
          <w:lang w:val="pl-PL"/>
        </w:rPr>
        <w:t>Mirosław Michna, Partner w Dziale Doradztwa Podatkowego, Szef Zespołu Doradców dla Branży Motoryzacyjnej</w:t>
      </w:r>
      <w:r w:rsidR="0038278F">
        <w:rPr>
          <w:b/>
          <w:color w:val="00338D"/>
          <w:sz w:val="22"/>
          <w:szCs w:val="22"/>
          <w:lang w:val="pl-PL"/>
        </w:rPr>
        <w:t xml:space="preserve"> w </w:t>
      </w:r>
      <w:r w:rsidR="00220E72" w:rsidRPr="00243682">
        <w:rPr>
          <w:b/>
          <w:color w:val="00338D"/>
          <w:sz w:val="22"/>
          <w:szCs w:val="22"/>
          <w:lang w:val="pl-PL"/>
        </w:rPr>
        <w:t>KPMG w Polsce</w:t>
      </w:r>
      <w:r w:rsidR="00220E72" w:rsidRPr="00243682">
        <w:rPr>
          <w:b/>
          <w:bCs/>
          <w:color w:val="00338D"/>
          <w:sz w:val="22"/>
          <w:szCs w:val="22"/>
          <w:lang w:val="pl-PL"/>
        </w:rPr>
        <w:t>.</w:t>
      </w:r>
    </w:p>
    <w:p w:rsidR="00220E72" w:rsidRDefault="00220E72" w:rsidP="00137744">
      <w:pPr>
        <w:jc w:val="both"/>
        <w:rPr>
          <w:bCs/>
          <w:i/>
          <w:sz w:val="22"/>
          <w:szCs w:val="22"/>
          <w:lang w:val="pl-PL"/>
        </w:rPr>
      </w:pPr>
    </w:p>
    <w:p w:rsidR="00220E72" w:rsidRDefault="00220E72" w:rsidP="00137744">
      <w:pPr>
        <w:jc w:val="both"/>
        <w:rPr>
          <w:bCs/>
          <w:sz w:val="22"/>
          <w:szCs w:val="22"/>
          <w:lang w:val="pl-PL"/>
        </w:rPr>
      </w:pPr>
      <w:r w:rsidRPr="00220E72">
        <w:rPr>
          <w:bCs/>
          <w:sz w:val="22"/>
          <w:szCs w:val="22"/>
          <w:lang w:val="pl-PL"/>
        </w:rPr>
        <w:t>Z możliwości</w:t>
      </w:r>
      <w:r w:rsidR="006B3DA3">
        <w:rPr>
          <w:bCs/>
          <w:sz w:val="22"/>
          <w:szCs w:val="22"/>
          <w:lang w:val="pl-PL"/>
        </w:rPr>
        <w:t xml:space="preserve"> odliczenia</w:t>
      </w:r>
      <w:r w:rsidR="00C9396E">
        <w:rPr>
          <w:bCs/>
          <w:sz w:val="22"/>
          <w:szCs w:val="22"/>
          <w:lang w:val="pl-PL"/>
        </w:rPr>
        <w:t xml:space="preserve"> podatku VAT</w:t>
      </w:r>
      <w:r w:rsidR="006B3DA3">
        <w:rPr>
          <w:bCs/>
          <w:sz w:val="22"/>
          <w:szCs w:val="22"/>
          <w:lang w:val="pl-PL"/>
        </w:rPr>
        <w:t xml:space="preserve"> od zakupu samochodu osobowego </w:t>
      </w:r>
      <w:r w:rsidRPr="00220E72">
        <w:rPr>
          <w:bCs/>
          <w:sz w:val="22"/>
          <w:szCs w:val="22"/>
          <w:lang w:val="pl-PL"/>
        </w:rPr>
        <w:t xml:space="preserve">skorzystały zarówno </w:t>
      </w:r>
      <w:r>
        <w:rPr>
          <w:bCs/>
          <w:sz w:val="22"/>
          <w:szCs w:val="22"/>
          <w:lang w:val="pl-PL"/>
        </w:rPr>
        <w:t>duże</w:t>
      </w:r>
      <w:r w:rsidRPr="00220E72">
        <w:rPr>
          <w:bCs/>
          <w:sz w:val="22"/>
          <w:szCs w:val="22"/>
          <w:lang w:val="pl-PL"/>
        </w:rPr>
        <w:t xml:space="preserve">, jak i małe firmy. </w:t>
      </w:r>
      <w:r w:rsidR="00137744" w:rsidRPr="00220E72">
        <w:rPr>
          <w:bCs/>
          <w:sz w:val="22"/>
          <w:szCs w:val="22"/>
          <w:lang w:val="pl-PL"/>
        </w:rPr>
        <w:t xml:space="preserve">Nabywcy instytucjonalni odpowiadali za 74% </w:t>
      </w:r>
      <w:r>
        <w:rPr>
          <w:bCs/>
          <w:sz w:val="22"/>
          <w:szCs w:val="22"/>
          <w:lang w:val="pl-PL"/>
        </w:rPr>
        <w:t>rejestracji tzw. „samochodów z kratką”</w:t>
      </w:r>
      <w:r w:rsidR="00137744" w:rsidRPr="00220E72">
        <w:rPr>
          <w:bCs/>
          <w:sz w:val="22"/>
          <w:szCs w:val="22"/>
          <w:lang w:val="pl-PL"/>
        </w:rPr>
        <w:t xml:space="preserve">, </w:t>
      </w:r>
      <w:r>
        <w:rPr>
          <w:bCs/>
          <w:sz w:val="22"/>
          <w:szCs w:val="22"/>
          <w:lang w:val="pl-PL"/>
        </w:rPr>
        <w:t xml:space="preserve">zaś </w:t>
      </w:r>
      <w:r w:rsidR="00137744" w:rsidRPr="00220E72">
        <w:rPr>
          <w:bCs/>
          <w:sz w:val="22"/>
          <w:szCs w:val="22"/>
          <w:lang w:val="pl-PL"/>
        </w:rPr>
        <w:t>przedsiębiorcy indywidualni – za 26%.</w:t>
      </w:r>
    </w:p>
    <w:p w:rsidR="0080484C" w:rsidRDefault="0080484C" w:rsidP="00137744">
      <w:pPr>
        <w:jc w:val="both"/>
        <w:rPr>
          <w:bCs/>
          <w:sz w:val="22"/>
          <w:szCs w:val="22"/>
          <w:lang w:val="pl-PL"/>
        </w:rPr>
      </w:pPr>
    </w:p>
    <w:p w:rsidR="00220E72" w:rsidRPr="00220E72" w:rsidRDefault="00220E72" w:rsidP="00137744">
      <w:pPr>
        <w:jc w:val="both"/>
        <w:rPr>
          <w:bCs/>
          <w:i/>
          <w:sz w:val="22"/>
          <w:szCs w:val="22"/>
          <w:lang w:val="pl-PL"/>
        </w:rPr>
      </w:pPr>
      <w:r w:rsidRPr="0080484C">
        <w:rPr>
          <w:bCs/>
          <w:i/>
          <w:color w:val="00338D"/>
          <w:sz w:val="22"/>
          <w:szCs w:val="22"/>
          <w:lang w:val="pl-PL"/>
        </w:rPr>
        <w:t>Zachowanie polskiego rynku w czasie tzw. okienka derogacyjnego pokazuje doskonale, w jakim stopniu jego potencjał jest hamowany przez regulacje podatkowe. Kwartalna sprzedaż nowych samochodów osobowych na poziomie blisko 100 tys. szt., którą udało się osiągnąć w I kw. 2014</w:t>
      </w:r>
      <w:r w:rsidR="0038278F">
        <w:rPr>
          <w:bCs/>
          <w:i/>
          <w:color w:val="00338D"/>
          <w:sz w:val="22"/>
          <w:szCs w:val="22"/>
          <w:lang w:val="pl-PL"/>
        </w:rPr>
        <w:t xml:space="preserve"> roku</w:t>
      </w:r>
      <w:r w:rsidRPr="0080484C">
        <w:rPr>
          <w:bCs/>
          <w:i/>
          <w:color w:val="00338D"/>
          <w:sz w:val="22"/>
          <w:szCs w:val="22"/>
          <w:lang w:val="pl-PL"/>
        </w:rPr>
        <w:t>, powinna być pewnym minimum, a nie ewenementem. Licząc rejestracje na jednego obywatela, nawet</w:t>
      </w:r>
      <w:r w:rsidR="0080484C">
        <w:rPr>
          <w:bCs/>
          <w:i/>
          <w:color w:val="00338D"/>
          <w:sz w:val="22"/>
          <w:szCs w:val="22"/>
          <w:lang w:val="pl-PL"/>
        </w:rPr>
        <w:t xml:space="preserve"> w</w:t>
      </w:r>
      <w:r w:rsidRPr="0080484C">
        <w:rPr>
          <w:bCs/>
          <w:i/>
          <w:color w:val="00338D"/>
          <w:sz w:val="22"/>
          <w:szCs w:val="22"/>
          <w:lang w:val="pl-PL"/>
        </w:rPr>
        <w:t xml:space="preserve"> tym </w:t>
      </w:r>
      <w:r w:rsidR="0080484C">
        <w:rPr>
          <w:bCs/>
          <w:i/>
          <w:color w:val="00338D"/>
          <w:sz w:val="22"/>
          <w:szCs w:val="22"/>
          <w:lang w:val="pl-PL"/>
        </w:rPr>
        <w:t xml:space="preserve">wyjątkowym </w:t>
      </w:r>
      <w:r w:rsidRPr="0080484C">
        <w:rPr>
          <w:bCs/>
          <w:i/>
          <w:color w:val="00338D"/>
          <w:sz w:val="22"/>
          <w:szCs w:val="22"/>
          <w:lang w:val="pl-PL"/>
        </w:rPr>
        <w:t>okresie ledw</w:t>
      </w:r>
      <w:r w:rsidR="0038278F">
        <w:rPr>
          <w:bCs/>
          <w:i/>
          <w:color w:val="00338D"/>
          <w:sz w:val="22"/>
          <w:szCs w:val="22"/>
          <w:lang w:val="pl-PL"/>
        </w:rPr>
        <w:t>o</w:t>
      </w:r>
      <w:r w:rsidRPr="0080484C">
        <w:rPr>
          <w:bCs/>
          <w:i/>
          <w:color w:val="00338D"/>
          <w:sz w:val="22"/>
          <w:szCs w:val="22"/>
          <w:lang w:val="pl-PL"/>
        </w:rPr>
        <w:t xml:space="preserve"> zbliżyliśmy się do rynku cze</w:t>
      </w:r>
      <w:r w:rsidR="004077C9">
        <w:rPr>
          <w:bCs/>
          <w:i/>
          <w:color w:val="00338D"/>
          <w:sz w:val="22"/>
          <w:szCs w:val="22"/>
          <w:lang w:val="pl-PL"/>
        </w:rPr>
        <w:t>skiego</w:t>
      </w:r>
      <w:r w:rsidRPr="0080484C">
        <w:rPr>
          <w:bCs/>
          <w:i/>
          <w:color w:val="00338D"/>
          <w:sz w:val="22"/>
          <w:szCs w:val="22"/>
          <w:lang w:val="pl-PL"/>
        </w:rPr>
        <w:t xml:space="preserve"> czy słowackiego</w:t>
      </w:r>
      <w:r>
        <w:rPr>
          <w:bCs/>
          <w:i/>
          <w:sz w:val="22"/>
          <w:szCs w:val="22"/>
          <w:lang w:val="pl-PL"/>
        </w:rPr>
        <w:t xml:space="preserve"> </w:t>
      </w:r>
      <w:r w:rsidRPr="00243682">
        <w:rPr>
          <w:bCs/>
          <w:i/>
          <w:sz w:val="22"/>
          <w:szCs w:val="22"/>
          <w:lang w:val="pl-PL"/>
        </w:rPr>
        <w:t xml:space="preserve">– </w:t>
      </w:r>
      <w:r w:rsidRPr="00243682">
        <w:rPr>
          <w:bCs/>
          <w:sz w:val="22"/>
          <w:szCs w:val="22"/>
          <w:lang w:val="pl-PL"/>
        </w:rPr>
        <w:t xml:space="preserve">komentuje </w:t>
      </w:r>
      <w:r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Pr="00243682">
        <w:rPr>
          <w:b/>
          <w:bCs/>
          <w:sz w:val="22"/>
          <w:szCs w:val="22"/>
          <w:lang w:val="pl-PL"/>
        </w:rPr>
        <w:t>.</w:t>
      </w:r>
    </w:p>
    <w:p w:rsidR="009047B6" w:rsidRPr="00137744" w:rsidRDefault="009047B6" w:rsidP="00D87A71">
      <w:pPr>
        <w:jc w:val="both"/>
        <w:rPr>
          <w:bCs/>
          <w:i/>
          <w:sz w:val="22"/>
          <w:szCs w:val="22"/>
          <w:lang w:val="pl-PL"/>
        </w:rPr>
      </w:pPr>
    </w:p>
    <w:p w:rsidR="005B6CD9" w:rsidRPr="005B6CD9" w:rsidRDefault="005B6CD9" w:rsidP="00D87A71">
      <w:pPr>
        <w:jc w:val="both"/>
        <w:rPr>
          <w:bCs/>
          <w:sz w:val="22"/>
          <w:szCs w:val="22"/>
          <w:lang w:val="pl-PL"/>
        </w:rPr>
      </w:pPr>
      <w:r w:rsidRPr="005B6CD9">
        <w:rPr>
          <w:bCs/>
          <w:sz w:val="22"/>
          <w:szCs w:val="22"/>
          <w:lang w:val="pl-PL"/>
        </w:rPr>
        <w:t>W I kw. 2014 roku wolumen rejestracji marek popularnych wzrósł o 27,2% r/r</w:t>
      </w:r>
      <w:r w:rsidR="00C86430">
        <w:rPr>
          <w:bCs/>
          <w:sz w:val="22"/>
          <w:szCs w:val="22"/>
          <w:lang w:val="pl-PL"/>
        </w:rPr>
        <w:t xml:space="preserve"> (do 88,4 tys. szt.)</w:t>
      </w:r>
      <w:r w:rsidRPr="005B6CD9">
        <w:rPr>
          <w:bCs/>
          <w:sz w:val="22"/>
          <w:szCs w:val="22"/>
          <w:lang w:val="pl-PL"/>
        </w:rPr>
        <w:t>, czyli minimalnie poniżej średniej dla całego rynku samochodów osobowych.</w:t>
      </w:r>
      <w:r>
        <w:rPr>
          <w:bCs/>
          <w:sz w:val="22"/>
          <w:szCs w:val="22"/>
          <w:lang w:val="pl-PL"/>
        </w:rPr>
        <w:t xml:space="preserve"> </w:t>
      </w:r>
      <w:r w:rsidR="00C86430">
        <w:rPr>
          <w:bCs/>
          <w:sz w:val="22"/>
          <w:szCs w:val="22"/>
          <w:lang w:val="pl-PL"/>
        </w:rPr>
        <w:t xml:space="preserve">Segment premium+, w którym </w:t>
      </w:r>
      <w:r w:rsidR="00C86430">
        <w:rPr>
          <w:bCs/>
          <w:sz w:val="22"/>
          <w:szCs w:val="22"/>
          <w:lang w:val="pl-PL"/>
        </w:rPr>
        <w:lastRenderedPageBreak/>
        <w:t xml:space="preserve">nabywcami są </w:t>
      </w:r>
      <w:r w:rsidRPr="005B6CD9">
        <w:rPr>
          <w:bCs/>
          <w:sz w:val="22"/>
          <w:szCs w:val="22"/>
          <w:lang w:val="pl-PL"/>
        </w:rPr>
        <w:t>głównie firmy, na powrocie „kratki”</w:t>
      </w:r>
      <w:r w:rsidR="00C86430">
        <w:rPr>
          <w:bCs/>
          <w:sz w:val="22"/>
          <w:szCs w:val="22"/>
          <w:lang w:val="pl-PL"/>
        </w:rPr>
        <w:t xml:space="preserve"> skorzystał</w:t>
      </w:r>
      <w:r>
        <w:rPr>
          <w:bCs/>
          <w:sz w:val="22"/>
          <w:szCs w:val="22"/>
          <w:lang w:val="pl-PL"/>
        </w:rPr>
        <w:t xml:space="preserve"> w </w:t>
      </w:r>
      <w:r w:rsidR="00C86430">
        <w:rPr>
          <w:bCs/>
          <w:sz w:val="22"/>
          <w:szCs w:val="22"/>
          <w:lang w:val="pl-PL"/>
        </w:rPr>
        <w:t xml:space="preserve">jeszcze </w:t>
      </w:r>
      <w:r>
        <w:rPr>
          <w:bCs/>
          <w:sz w:val="22"/>
          <w:szCs w:val="22"/>
          <w:lang w:val="pl-PL"/>
        </w:rPr>
        <w:t>większym stopniu</w:t>
      </w:r>
      <w:r w:rsidRPr="005B6CD9">
        <w:rPr>
          <w:bCs/>
          <w:sz w:val="22"/>
          <w:szCs w:val="22"/>
          <w:lang w:val="pl-PL"/>
        </w:rPr>
        <w:t xml:space="preserve">. </w:t>
      </w:r>
      <w:r w:rsidR="00C86430">
        <w:rPr>
          <w:bCs/>
          <w:sz w:val="22"/>
          <w:szCs w:val="22"/>
          <w:lang w:val="pl-PL"/>
        </w:rPr>
        <w:t>Rejestracje marek z wyższej półki wzrosły o 48%, do 9,2 tys. szt</w:t>
      </w:r>
      <w:r w:rsidRPr="005B6CD9">
        <w:rPr>
          <w:bCs/>
          <w:sz w:val="22"/>
          <w:szCs w:val="22"/>
          <w:lang w:val="pl-PL"/>
        </w:rPr>
        <w:t>.</w:t>
      </w:r>
    </w:p>
    <w:p w:rsidR="005B6CD9" w:rsidRDefault="005B6CD9" w:rsidP="00D87A71">
      <w:pPr>
        <w:jc w:val="both"/>
        <w:rPr>
          <w:bCs/>
          <w:sz w:val="22"/>
          <w:szCs w:val="22"/>
          <w:lang w:val="pl-PL"/>
        </w:rPr>
      </w:pPr>
    </w:p>
    <w:p w:rsidR="009E37F9" w:rsidRDefault="00CA6056" w:rsidP="00D87A71">
      <w:pPr>
        <w:jc w:val="both"/>
        <w:rPr>
          <w:bCs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>W obu segmentach dystrybutorzy</w:t>
      </w:r>
      <w:r w:rsidR="005B6CD9" w:rsidRPr="009E37F9">
        <w:rPr>
          <w:bCs/>
          <w:i/>
          <w:color w:val="00338D"/>
          <w:sz w:val="22"/>
          <w:szCs w:val="22"/>
          <w:lang w:val="pl-PL"/>
        </w:rPr>
        <w:t xml:space="preserve"> </w:t>
      </w:r>
      <w:r>
        <w:rPr>
          <w:bCs/>
          <w:i/>
          <w:color w:val="00338D"/>
          <w:sz w:val="22"/>
          <w:szCs w:val="22"/>
          <w:lang w:val="pl-PL"/>
        </w:rPr>
        <w:t xml:space="preserve">w większości </w:t>
      </w:r>
      <w:r w:rsidR="003C56ED" w:rsidRPr="009E37F9">
        <w:rPr>
          <w:bCs/>
          <w:i/>
          <w:color w:val="00338D"/>
          <w:sz w:val="22"/>
          <w:szCs w:val="22"/>
          <w:lang w:val="pl-PL"/>
        </w:rPr>
        <w:t>przygotowa</w:t>
      </w:r>
      <w:r>
        <w:rPr>
          <w:bCs/>
          <w:i/>
          <w:color w:val="00338D"/>
          <w:sz w:val="22"/>
          <w:szCs w:val="22"/>
          <w:lang w:val="pl-PL"/>
        </w:rPr>
        <w:t>li</w:t>
      </w:r>
      <w:r w:rsidR="003C56ED" w:rsidRPr="009E37F9">
        <w:rPr>
          <w:bCs/>
          <w:i/>
          <w:color w:val="00338D"/>
          <w:sz w:val="22"/>
          <w:szCs w:val="22"/>
          <w:lang w:val="pl-PL"/>
        </w:rPr>
        <w:t xml:space="preserve"> bogatą</w:t>
      </w:r>
      <w:r w:rsidR="005B6CD9" w:rsidRPr="009E37F9">
        <w:rPr>
          <w:bCs/>
          <w:i/>
          <w:color w:val="00338D"/>
          <w:sz w:val="22"/>
          <w:szCs w:val="22"/>
          <w:lang w:val="pl-PL"/>
        </w:rPr>
        <w:t xml:space="preserve"> ofertę 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samochodów osobowych z homologacją ciężarową a dealerzy </w:t>
      </w:r>
      <w:r w:rsidR="004F3AA4">
        <w:rPr>
          <w:bCs/>
          <w:i/>
          <w:color w:val="00338D"/>
          <w:sz w:val="22"/>
          <w:szCs w:val="22"/>
          <w:lang w:val="pl-PL"/>
        </w:rPr>
        <w:t>intensywnie promowali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 powrót „kratki”</w:t>
      </w:r>
      <w:r w:rsidR="005B6CD9" w:rsidRPr="009E37F9">
        <w:rPr>
          <w:bCs/>
          <w:i/>
          <w:color w:val="00338D"/>
          <w:sz w:val="22"/>
          <w:szCs w:val="22"/>
          <w:lang w:val="pl-PL"/>
        </w:rPr>
        <w:t>.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 Przełożenie na wyniki</w:t>
      </w:r>
      <w:r>
        <w:rPr>
          <w:bCs/>
          <w:i/>
          <w:color w:val="00338D"/>
          <w:sz w:val="22"/>
          <w:szCs w:val="22"/>
          <w:lang w:val="pl-PL"/>
        </w:rPr>
        <w:t xml:space="preserve"> w I kw. 2014 roku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 jest wyraźne. P</w:t>
      </w:r>
      <w:r w:rsidR="005B6CD9" w:rsidRPr="009E37F9">
        <w:rPr>
          <w:bCs/>
          <w:i/>
          <w:color w:val="00338D"/>
          <w:sz w:val="22"/>
          <w:szCs w:val="22"/>
          <w:lang w:val="pl-PL"/>
        </w:rPr>
        <w:t>ośród dziesięciu marek popularnych o największym wolumenie rejes</w:t>
      </w:r>
      <w:r>
        <w:rPr>
          <w:bCs/>
          <w:i/>
          <w:color w:val="00338D"/>
          <w:sz w:val="22"/>
          <w:szCs w:val="22"/>
          <w:lang w:val="pl-PL"/>
        </w:rPr>
        <w:t>tracji, c</w:t>
      </w:r>
      <w:r w:rsidR="005B6CD9" w:rsidRPr="009E37F9">
        <w:rPr>
          <w:bCs/>
          <w:i/>
          <w:color w:val="00338D"/>
          <w:sz w:val="22"/>
          <w:szCs w:val="22"/>
          <w:lang w:val="pl-PL"/>
        </w:rPr>
        <w:t>o druga zwiększyła s</w:t>
      </w:r>
      <w:r>
        <w:rPr>
          <w:bCs/>
          <w:i/>
          <w:color w:val="00338D"/>
          <w:sz w:val="22"/>
          <w:szCs w:val="22"/>
          <w:lang w:val="pl-PL"/>
        </w:rPr>
        <w:t>przedaż o minimum jedną trzeci</w:t>
      </w:r>
      <w:r w:rsidR="00DE4AF9">
        <w:rPr>
          <w:bCs/>
          <w:i/>
          <w:color w:val="00338D"/>
          <w:sz w:val="22"/>
          <w:szCs w:val="22"/>
          <w:lang w:val="pl-PL"/>
        </w:rPr>
        <w:t xml:space="preserve">ą. </w:t>
      </w:r>
      <w:r>
        <w:rPr>
          <w:bCs/>
          <w:i/>
          <w:color w:val="00338D"/>
          <w:sz w:val="22"/>
          <w:szCs w:val="22"/>
          <w:lang w:val="pl-PL"/>
        </w:rPr>
        <w:t>Trzy największe marki (</w:t>
      </w:r>
      <w:r w:rsidR="00DB68DB" w:rsidRPr="00DB68DB">
        <w:rPr>
          <w:bCs/>
          <w:i/>
          <w:color w:val="00338D"/>
          <w:sz w:val="22"/>
          <w:szCs w:val="22"/>
          <w:lang w:val="pl-PL"/>
        </w:rPr>
        <w:t>Š</w:t>
      </w:r>
      <w:r>
        <w:rPr>
          <w:bCs/>
          <w:i/>
          <w:color w:val="00338D"/>
          <w:sz w:val="22"/>
          <w:szCs w:val="22"/>
          <w:lang w:val="pl-PL"/>
        </w:rPr>
        <w:t>koda, Volkswagen i Toyota) zwiększyły sprzedaż o połowę.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 W segmencie premium rejestracje </w:t>
      </w:r>
      <w:r w:rsidR="00C86430">
        <w:rPr>
          <w:bCs/>
          <w:i/>
          <w:color w:val="00338D"/>
          <w:sz w:val="22"/>
          <w:szCs w:val="22"/>
          <w:lang w:val="pl-PL"/>
        </w:rPr>
        <w:t xml:space="preserve">trzech największych 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marek </w:t>
      </w:r>
      <w:r w:rsidR="00C86430">
        <w:rPr>
          <w:bCs/>
          <w:i/>
          <w:color w:val="00338D"/>
          <w:sz w:val="22"/>
          <w:szCs w:val="22"/>
          <w:lang w:val="pl-PL"/>
        </w:rPr>
        <w:t>(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>BMW, Vol</w:t>
      </w:r>
      <w:r w:rsidR="00C86430">
        <w:rPr>
          <w:bCs/>
          <w:i/>
          <w:color w:val="00338D"/>
          <w:sz w:val="22"/>
          <w:szCs w:val="22"/>
          <w:lang w:val="pl-PL"/>
        </w:rPr>
        <w:t>v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>o i Audi</w:t>
      </w:r>
      <w:r w:rsidR="00C86430">
        <w:rPr>
          <w:bCs/>
          <w:i/>
          <w:color w:val="00338D"/>
          <w:sz w:val="22"/>
          <w:szCs w:val="22"/>
          <w:lang w:val="pl-PL"/>
        </w:rPr>
        <w:t>)</w:t>
      </w:r>
      <w:r w:rsidR="009E37F9" w:rsidRPr="009E37F9">
        <w:rPr>
          <w:bCs/>
          <w:i/>
          <w:color w:val="00338D"/>
          <w:sz w:val="22"/>
          <w:szCs w:val="22"/>
          <w:lang w:val="pl-PL"/>
        </w:rPr>
        <w:t xml:space="preserve"> zwiększyły się o odpowiednio 77%, 68% i 52%</w:t>
      </w:r>
      <w:r>
        <w:rPr>
          <w:bCs/>
          <w:i/>
          <w:color w:val="00338D"/>
          <w:sz w:val="22"/>
          <w:szCs w:val="22"/>
          <w:lang w:val="pl-PL"/>
        </w:rPr>
        <w:t xml:space="preserve"> </w:t>
      </w:r>
      <w:r w:rsidR="009E37F9" w:rsidRPr="00243682">
        <w:rPr>
          <w:bCs/>
          <w:i/>
          <w:sz w:val="22"/>
          <w:szCs w:val="22"/>
          <w:lang w:val="pl-PL"/>
        </w:rPr>
        <w:t xml:space="preserve">– </w:t>
      </w:r>
      <w:r w:rsidR="009E37F9" w:rsidRPr="00243682">
        <w:rPr>
          <w:bCs/>
          <w:sz w:val="22"/>
          <w:szCs w:val="22"/>
          <w:lang w:val="pl-PL"/>
        </w:rPr>
        <w:t xml:space="preserve">komentuje </w:t>
      </w:r>
      <w:r w:rsidR="009E37F9">
        <w:rPr>
          <w:b/>
          <w:bCs/>
          <w:color w:val="00338D"/>
          <w:sz w:val="22"/>
          <w:szCs w:val="22"/>
          <w:lang w:val="pl-PL"/>
        </w:rPr>
        <w:t>Paweł Gawroński</w:t>
      </w:r>
      <w:r w:rsidR="009E37F9" w:rsidRPr="00243682">
        <w:rPr>
          <w:b/>
          <w:bCs/>
          <w:color w:val="00338D"/>
          <w:sz w:val="22"/>
          <w:szCs w:val="22"/>
          <w:lang w:val="pl-PL"/>
        </w:rPr>
        <w:t xml:space="preserve">, </w:t>
      </w:r>
      <w:r w:rsidR="009E37F9">
        <w:rPr>
          <w:b/>
          <w:bCs/>
          <w:color w:val="00338D"/>
          <w:sz w:val="22"/>
          <w:szCs w:val="22"/>
          <w:lang w:val="pl-PL"/>
        </w:rPr>
        <w:t xml:space="preserve">Starszy Menedżer </w:t>
      </w:r>
      <w:r w:rsidR="009E37F9" w:rsidRPr="00243682">
        <w:rPr>
          <w:b/>
          <w:color w:val="00338D"/>
          <w:sz w:val="22"/>
          <w:szCs w:val="22"/>
          <w:lang w:val="pl-PL"/>
        </w:rPr>
        <w:t xml:space="preserve">w Dziale </w:t>
      </w:r>
      <w:r w:rsidR="009E37F9">
        <w:rPr>
          <w:b/>
          <w:color w:val="00338D"/>
          <w:sz w:val="22"/>
          <w:szCs w:val="22"/>
          <w:lang w:val="pl-PL"/>
        </w:rPr>
        <w:t>Audytu</w:t>
      </w:r>
      <w:r w:rsidR="009E37F9" w:rsidRPr="00243682">
        <w:rPr>
          <w:b/>
          <w:color w:val="00338D"/>
          <w:sz w:val="22"/>
          <w:szCs w:val="22"/>
          <w:lang w:val="pl-PL"/>
        </w:rPr>
        <w:t xml:space="preserve">, </w:t>
      </w:r>
      <w:r w:rsidR="009E37F9">
        <w:rPr>
          <w:b/>
          <w:color w:val="00338D"/>
          <w:sz w:val="22"/>
          <w:szCs w:val="22"/>
          <w:lang w:val="pl-PL"/>
        </w:rPr>
        <w:t xml:space="preserve">Członek </w:t>
      </w:r>
      <w:r w:rsidR="009E37F9" w:rsidRPr="00243682">
        <w:rPr>
          <w:b/>
          <w:color w:val="00338D"/>
          <w:sz w:val="22"/>
          <w:szCs w:val="22"/>
          <w:lang w:val="pl-PL"/>
        </w:rPr>
        <w:t>Zespołu Doradców dla Branży Motoryzacyjnej</w:t>
      </w:r>
      <w:r w:rsidR="0038278F">
        <w:rPr>
          <w:b/>
          <w:color w:val="00338D"/>
          <w:sz w:val="22"/>
          <w:szCs w:val="22"/>
          <w:lang w:val="pl-PL"/>
        </w:rPr>
        <w:t xml:space="preserve"> w </w:t>
      </w:r>
      <w:r w:rsidR="009E37F9" w:rsidRPr="00243682">
        <w:rPr>
          <w:b/>
          <w:color w:val="00338D"/>
          <w:sz w:val="22"/>
          <w:szCs w:val="22"/>
          <w:lang w:val="pl-PL"/>
        </w:rPr>
        <w:t>KPMG w Polsce</w:t>
      </w:r>
      <w:r w:rsidR="009E37F9" w:rsidRPr="00243682">
        <w:rPr>
          <w:b/>
          <w:bCs/>
          <w:color w:val="00338D"/>
          <w:sz w:val="22"/>
          <w:szCs w:val="22"/>
          <w:lang w:val="pl-PL"/>
        </w:rPr>
        <w:t>.</w:t>
      </w:r>
    </w:p>
    <w:p w:rsidR="00DE4AF9" w:rsidRPr="00DE4AF9" w:rsidRDefault="00DE4AF9" w:rsidP="00D87A71">
      <w:pPr>
        <w:pStyle w:val="Tekstpodstawowy"/>
        <w:rPr>
          <w:rFonts w:eastAsia="Times New Roman"/>
          <w:bCs/>
          <w:sz w:val="22"/>
          <w:szCs w:val="22"/>
          <w:lang w:eastAsia="en-US"/>
        </w:rPr>
      </w:pPr>
      <w:r w:rsidRPr="00DE4AF9">
        <w:rPr>
          <w:rFonts w:eastAsia="Times New Roman"/>
          <w:bCs/>
          <w:sz w:val="22"/>
          <w:szCs w:val="22"/>
          <w:lang w:eastAsia="en-US"/>
        </w:rPr>
        <w:t xml:space="preserve">Największy wzrost </w:t>
      </w:r>
      <w:r>
        <w:rPr>
          <w:rFonts w:eastAsia="Times New Roman"/>
          <w:bCs/>
          <w:sz w:val="22"/>
          <w:szCs w:val="22"/>
          <w:lang w:eastAsia="en-US"/>
        </w:rPr>
        <w:t xml:space="preserve">liczby </w:t>
      </w:r>
      <w:r w:rsidRPr="00DE4AF9">
        <w:rPr>
          <w:rFonts w:eastAsia="Times New Roman"/>
          <w:bCs/>
          <w:sz w:val="22"/>
          <w:szCs w:val="22"/>
          <w:lang w:eastAsia="en-US"/>
        </w:rPr>
        <w:t xml:space="preserve">rejestracji odnotowały samochody w segmentach C, D oraz małe/średnie SUVy i crossovery, czyli auta średniej wielkości. Znacznie mniejsze wzrosty odnotowano w klasie najmniejszych oraz największych aut (z wyjątkiem dużych SUVów i crossoverów oraz MPV). </w:t>
      </w:r>
    </w:p>
    <w:p w:rsidR="00D87A71" w:rsidRPr="00243682" w:rsidRDefault="0038278F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Po wzmożonych zakupach z końca roku r</w:t>
      </w:r>
      <w:r w:rsidR="00DE4AF9">
        <w:rPr>
          <w:rFonts w:eastAsia="Batang"/>
          <w:b/>
          <w:color w:val="FF0000"/>
          <w:sz w:val="22"/>
          <w:szCs w:val="22"/>
          <w:lang w:val="pl-PL" w:eastAsia="ko-KR"/>
        </w:rPr>
        <w:t xml:space="preserve">ynek samochodów użytkowych wraca do równowagi </w:t>
      </w:r>
    </w:p>
    <w:p w:rsidR="00D87A71" w:rsidRPr="00243682" w:rsidRDefault="00D87A71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CC5BFF" w:rsidRDefault="00DE4AF9" w:rsidP="00CC5BFF">
      <w:pPr>
        <w:jc w:val="both"/>
        <w:rPr>
          <w:bCs/>
          <w:sz w:val="22"/>
          <w:szCs w:val="22"/>
          <w:lang w:val="pl-PL"/>
        </w:rPr>
      </w:pPr>
      <w:r w:rsidRPr="00DE4AF9">
        <w:rPr>
          <w:bCs/>
          <w:sz w:val="22"/>
          <w:szCs w:val="22"/>
          <w:lang w:val="pl-PL"/>
        </w:rPr>
        <w:t xml:space="preserve">Po silnym impulsie zakupowym w IV kw. 2013 roku związanym z wymianą flot i zmianą normy EURO rynek samochodów dostawczych wrócił do dynamiki notowanej w połowie zeszłego roku. W I kw. 2014 roku zarejestrowano 10 450 </w:t>
      </w:r>
      <w:r>
        <w:rPr>
          <w:bCs/>
          <w:sz w:val="22"/>
          <w:szCs w:val="22"/>
          <w:lang w:val="pl-PL"/>
        </w:rPr>
        <w:t xml:space="preserve">samochodów </w:t>
      </w:r>
      <w:r w:rsidR="00DB68DB">
        <w:rPr>
          <w:bCs/>
          <w:sz w:val="22"/>
          <w:szCs w:val="22"/>
          <w:lang w:val="pl-PL"/>
        </w:rPr>
        <w:t xml:space="preserve">dostawczych </w:t>
      </w:r>
      <w:r w:rsidRPr="00DE4AF9">
        <w:rPr>
          <w:bCs/>
          <w:sz w:val="22"/>
          <w:szCs w:val="22"/>
          <w:lang w:val="pl-PL"/>
        </w:rPr>
        <w:t>(wzrost 7,9% r/r)</w:t>
      </w:r>
      <w:r w:rsidR="004F3AA4">
        <w:rPr>
          <w:bCs/>
          <w:sz w:val="22"/>
          <w:szCs w:val="22"/>
          <w:lang w:val="pl-PL"/>
        </w:rPr>
        <w:t xml:space="preserve"> oraz 4 072 samochodów ciężarowych o DMC&gt;3,5t (wzrost o 18,1%). </w:t>
      </w:r>
      <w:r w:rsidR="00800CB3">
        <w:rPr>
          <w:bCs/>
          <w:sz w:val="22"/>
          <w:szCs w:val="22"/>
          <w:lang w:val="pl-PL"/>
        </w:rPr>
        <w:t xml:space="preserve">Znacznie mniejszy wzrost miał miejsce </w:t>
      </w:r>
      <w:r w:rsidR="004F3AA4">
        <w:rPr>
          <w:bCs/>
          <w:sz w:val="22"/>
          <w:szCs w:val="22"/>
          <w:lang w:val="pl-PL"/>
        </w:rPr>
        <w:t>na rynku autobusów – zarejestrowano ich 296 szt., o 1%</w:t>
      </w:r>
      <w:r w:rsidR="00CC5BFF">
        <w:rPr>
          <w:bCs/>
          <w:sz w:val="22"/>
          <w:szCs w:val="22"/>
          <w:lang w:val="pl-PL"/>
        </w:rPr>
        <w:t xml:space="preserve"> więcej niż I kw. 2013 roku.</w:t>
      </w:r>
    </w:p>
    <w:p w:rsidR="00CC5BFF" w:rsidRDefault="00CC5BFF" w:rsidP="00CC5BFF">
      <w:pPr>
        <w:jc w:val="both"/>
        <w:rPr>
          <w:bCs/>
          <w:sz w:val="22"/>
          <w:szCs w:val="22"/>
          <w:lang w:val="pl-PL"/>
        </w:rPr>
      </w:pPr>
    </w:p>
    <w:p w:rsidR="00CC5BFF" w:rsidRPr="00800CB3" w:rsidRDefault="00800CB3" w:rsidP="00CC5BFF">
      <w:pPr>
        <w:jc w:val="both"/>
        <w:rPr>
          <w:bCs/>
          <w:sz w:val="22"/>
          <w:szCs w:val="22"/>
          <w:lang w:val="pl-PL"/>
        </w:rPr>
      </w:pPr>
      <w:r w:rsidRPr="00800CB3">
        <w:rPr>
          <w:bCs/>
          <w:i/>
          <w:color w:val="00338D"/>
          <w:sz w:val="22"/>
          <w:szCs w:val="22"/>
          <w:lang w:val="pl-PL"/>
        </w:rPr>
        <w:t>Doskonałe wyniki rynku samochodów użytkowych z</w:t>
      </w:r>
      <w:r>
        <w:rPr>
          <w:bCs/>
          <w:i/>
          <w:color w:val="00338D"/>
          <w:sz w:val="22"/>
          <w:szCs w:val="22"/>
          <w:lang w:val="pl-PL"/>
        </w:rPr>
        <w:t xml:space="preserve"> IV kw. </w:t>
      </w:r>
      <w:r w:rsidRPr="00800CB3">
        <w:rPr>
          <w:bCs/>
          <w:i/>
          <w:color w:val="00338D"/>
          <w:sz w:val="22"/>
          <w:szCs w:val="22"/>
          <w:lang w:val="pl-PL"/>
        </w:rPr>
        <w:t>2013 roku nie mogły być utrzymane</w:t>
      </w:r>
      <w:r>
        <w:rPr>
          <w:bCs/>
          <w:i/>
          <w:color w:val="00338D"/>
          <w:sz w:val="22"/>
          <w:szCs w:val="22"/>
          <w:lang w:val="pl-PL"/>
        </w:rPr>
        <w:t xml:space="preserve"> w tym roku</w:t>
      </w:r>
      <w:r w:rsidRPr="00800CB3">
        <w:rPr>
          <w:bCs/>
          <w:i/>
          <w:color w:val="00338D"/>
          <w:sz w:val="22"/>
          <w:szCs w:val="22"/>
          <w:lang w:val="pl-PL"/>
        </w:rPr>
        <w:t xml:space="preserve">, ponieważ wzmożona sprzedaż była wówczas napędzana chęcią ucieczki przed wzrostem cen pojazdów po wdrożeniu normy EURO VI. Wolumen rejestracji </w:t>
      </w:r>
      <w:r>
        <w:rPr>
          <w:bCs/>
          <w:i/>
          <w:color w:val="00338D"/>
          <w:sz w:val="22"/>
          <w:szCs w:val="22"/>
          <w:lang w:val="pl-PL"/>
        </w:rPr>
        <w:t xml:space="preserve">w I kw. </w:t>
      </w:r>
      <w:r w:rsidRPr="00800CB3">
        <w:rPr>
          <w:bCs/>
          <w:i/>
          <w:color w:val="00338D"/>
          <w:sz w:val="22"/>
          <w:szCs w:val="22"/>
          <w:lang w:val="pl-PL"/>
        </w:rPr>
        <w:t xml:space="preserve">2014 roku jednak nie rozczarowuje. Choć w części dotyczy on końcowej partii produkcji zgodnej z EURO V, to jednak jest </w:t>
      </w:r>
      <w:r w:rsidR="00727713">
        <w:rPr>
          <w:bCs/>
          <w:i/>
          <w:color w:val="00338D"/>
          <w:sz w:val="22"/>
          <w:szCs w:val="22"/>
          <w:lang w:val="pl-PL"/>
        </w:rPr>
        <w:t xml:space="preserve">on także dowodem, że </w:t>
      </w:r>
      <w:r w:rsidR="00D32710">
        <w:rPr>
          <w:bCs/>
          <w:i/>
          <w:color w:val="00338D"/>
          <w:sz w:val="22"/>
          <w:szCs w:val="22"/>
          <w:lang w:val="pl-PL"/>
        </w:rPr>
        <w:t xml:space="preserve">oznaki </w:t>
      </w:r>
      <w:r w:rsidR="00727713">
        <w:rPr>
          <w:bCs/>
          <w:i/>
          <w:color w:val="00338D"/>
          <w:sz w:val="22"/>
          <w:szCs w:val="22"/>
          <w:lang w:val="pl-PL"/>
        </w:rPr>
        <w:t>ożywieni</w:t>
      </w:r>
      <w:r w:rsidR="00D32710">
        <w:rPr>
          <w:bCs/>
          <w:i/>
          <w:color w:val="00338D"/>
          <w:sz w:val="22"/>
          <w:szCs w:val="22"/>
          <w:lang w:val="pl-PL"/>
        </w:rPr>
        <w:t>a</w:t>
      </w:r>
      <w:r w:rsidR="00727713">
        <w:rPr>
          <w:bCs/>
          <w:i/>
          <w:color w:val="00338D"/>
          <w:sz w:val="22"/>
          <w:szCs w:val="22"/>
          <w:lang w:val="pl-PL"/>
        </w:rPr>
        <w:t xml:space="preserve"> gospodarcze</w:t>
      </w:r>
      <w:r w:rsidR="00D32710">
        <w:rPr>
          <w:bCs/>
          <w:i/>
          <w:color w:val="00338D"/>
          <w:sz w:val="22"/>
          <w:szCs w:val="22"/>
          <w:lang w:val="pl-PL"/>
        </w:rPr>
        <w:t>go wpłynęły</w:t>
      </w:r>
      <w:r w:rsidRPr="00800CB3">
        <w:rPr>
          <w:bCs/>
          <w:i/>
          <w:color w:val="00338D"/>
          <w:sz w:val="22"/>
          <w:szCs w:val="22"/>
          <w:lang w:val="pl-PL"/>
        </w:rPr>
        <w:t xml:space="preserve"> na gotowość przedsiębiorców do ponoszenia wydatków inwestycyjnych</w:t>
      </w:r>
      <w:r>
        <w:rPr>
          <w:bCs/>
          <w:sz w:val="22"/>
          <w:szCs w:val="22"/>
          <w:lang w:val="pl-PL"/>
        </w:rPr>
        <w:t xml:space="preserve"> – </w:t>
      </w:r>
      <w:r w:rsidRPr="00243682">
        <w:rPr>
          <w:bCs/>
          <w:sz w:val="22"/>
          <w:szCs w:val="22"/>
          <w:lang w:val="pl-PL"/>
        </w:rPr>
        <w:t xml:space="preserve">komentuje </w:t>
      </w:r>
      <w:r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Pr="00243682">
        <w:rPr>
          <w:b/>
          <w:bCs/>
          <w:sz w:val="22"/>
          <w:szCs w:val="22"/>
          <w:lang w:val="pl-PL"/>
        </w:rPr>
        <w:t>.</w:t>
      </w:r>
    </w:p>
    <w:p w:rsidR="00CC5BFF" w:rsidRDefault="00CC5BFF" w:rsidP="00CC5BFF">
      <w:pPr>
        <w:jc w:val="both"/>
        <w:rPr>
          <w:bCs/>
          <w:sz w:val="22"/>
          <w:szCs w:val="22"/>
          <w:lang w:val="pl-PL"/>
        </w:rPr>
      </w:pPr>
    </w:p>
    <w:p w:rsidR="00CC5BFF" w:rsidRDefault="00CC5BFF" w:rsidP="00CC5BFF">
      <w:pPr>
        <w:jc w:val="both"/>
        <w:rPr>
          <w:bCs/>
          <w:sz w:val="22"/>
          <w:szCs w:val="22"/>
          <w:lang w:val="pl-PL"/>
        </w:rPr>
      </w:pPr>
      <w:r w:rsidRPr="00CC5BFF">
        <w:rPr>
          <w:bCs/>
          <w:sz w:val="22"/>
          <w:szCs w:val="22"/>
          <w:lang w:val="pl-PL"/>
        </w:rPr>
        <w:t>Boom na rynku samochodów ciężarowych w końcu 2013 roku</w:t>
      </w:r>
      <w:r w:rsidR="007D76AE">
        <w:rPr>
          <w:bCs/>
          <w:sz w:val="22"/>
          <w:szCs w:val="22"/>
          <w:lang w:val="pl-PL"/>
        </w:rPr>
        <w:t xml:space="preserve"> i dobra sprzedaż w I kw. 2014 roku</w:t>
      </w:r>
      <w:r w:rsidRPr="00CC5BFF">
        <w:rPr>
          <w:bCs/>
          <w:sz w:val="22"/>
          <w:szCs w:val="22"/>
          <w:lang w:val="pl-PL"/>
        </w:rPr>
        <w:t xml:space="preserve"> przełożył</w:t>
      </w:r>
      <w:r w:rsidR="007D76AE">
        <w:rPr>
          <w:bCs/>
          <w:sz w:val="22"/>
          <w:szCs w:val="22"/>
          <w:lang w:val="pl-PL"/>
        </w:rPr>
        <w:t>y</w:t>
      </w:r>
      <w:r w:rsidRPr="00CC5BFF">
        <w:rPr>
          <w:bCs/>
          <w:sz w:val="22"/>
          <w:szCs w:val="22"/>
          <w:lang w:val="pl-PL"/>
        </w:rPr>
        <w:t xml:space="preserve"> się </w:t>
      </w:r>
      <w:r>
        <w:rPr>
          <w:bCs/>
          <w:sz w:val="22"/>
          <w:szCs w:val="22"/>
          <w:lang w:val="pl-PL"/>
        </w:rPr>
        <w:t xml:space="preserve">także </w:t>
      </w:r>
      <w:r w:rsidRPr="00CC5BFF">
        <w:rPr>
          <w:bCs/>
          <w:sz w:val="22"/>
          <w:szCs w:val="22"/>
          <w:lang w:val="pl-PL"/>
        </w:rPr>
        <w:t>na bardzo dobre wyniki segmentu przyczep i naczep. Ogółem pierwsze trzy miesiące przyniosły wzrost liczby rejestrac</w:t>
      </w:r>
      <w:r w:rsidR="007D76AE">
        <w:rPr>
          <w:bCs/>
          <w:sz w:val="22"/>
          <w:szCs w:val="22"/>
          <w:lang w:val="pl-PL"/>
        </w:rPr>
        <w:t xml:space="preserve">ji o 40,1% r/r, </w:t>
      </w:r>
      <w:r>
        <w:rPr>
          <w:bCs/>
          <w:sz w:val="22"/>
          <w:szCs w:val="22"/>
          <w:lang w:val="pl-PL"/>
        </w:rPr>
        <w:t>do 4 510 sztuk.</w:t>
      </w:r>
    </w:p>
    <w:p w:rsidR="00CC5BFF" w:rsidRDefault="00CC5BFF" w:rsidP="00CC5BFF">
      <w:pPr>
        <w:jc w:val="both"/>
        <w:rPr>
          <w:bCs/>
          <w:sz w:val="22"/>
          <w:szCs w:val="22"/>
          <w:lang w:val="pl-PL"/>
        </w:rPr>
      </w:pPr>
    </w:p>
    <w:p w:rsidR="00366FEF" w:rsidRPr="00366FEF" w:rsidRDefault="009321C0" w:rsidP="00CC5BFF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Jednoślady</w:t>
      </w:r>
      <w:r w:rsidR="00366FEF" w:rsidRPr="00366FEF">
        <w:rPr>
          <w:rFonts w:eastAsia="Batang"/>
          <w:b/>
          <w:color w:val="FF0000"/>
          <w:sz w:val="22"/>
          <w:szCs w:val="22"/>
          <w:lang w:val="pl-PL" w:eastAsia="ko-KR"/>
        </w:rPr>
        <w:t xml:space="preserve"> na plusie, jednak dopiero sezon letni pokaże prawdziwy stan rynku</w:t>
      </w:r>
    </w:p>
    <w:p w:rsidR="00CC5BFF" w:rsidRDefault="00CC5BFF" w:rsidP="00CC5BFF">
      <w:pPr>
        <w:jc w:val="both"/>
        <w:rPr>
          <w:bCs/>
          <w:sz w:val="22"/>
          <w:szCs w:val="22"/>
          <w:lang w:val="pl-PL"/>
        </w:rPr>
      </w:pPr>
    </w:p>
    <w:p w:rsidR="00DF67E2" w:rsidRDefault="00DF67E2" w:rsidP="00DF67E2">
      <w:pPr>
        <w:jc w:val="both"/>
        <w:rPr>
          <w:bCs/>
          <w:sz w:val="22"/>
          <w:szCs w:val="22"/>
          <w:lang w:val="pl-PL"/>
        </w:rPr>
      </w:pPr>
      <w:r w:rsidRPr="00DF67E2">
        <w:rPr>
          <w:bCs/>
          <w:sz w:val="22"/>
          <w:szCs w:val="22"/>
          <w:lang w:val="pl-PL"/>
        </w:rPr>
        <w:t xml:space="preserve">Ciepła zima przełożyła się na dobrą (jak na ten okres </w:t>
      </w:r>
      <w:r w:rsidR="00852609">
        <w:rPr>
          <w:bCs/>
          <w:sz w:val="22"/>
          <w:szCs w:val="22"/>
          <w:lang w:val="pl-PL"/>
        </w:rPr>
        <w:t xml:space="preserve">w </w:t>
      </w:r>
      <w:r w:rsidRPr="00DF67E2">
        <w:rPr>
          <w:bCs/>
          <w:sz w:val="22"/>
          <w:szCs w:val="22"/>
          <w:lang w:val="pl-PL"/>
        </w:rPr>
        <w:t xml:space="preserve">roku) sprzedaż nowych </w:t>
      </w:r>
      <w:r>
        <w:rPr>
          <w:bCs/>
          <w:sz w:val="22"/>
          <w:szCs w:val="22"/>
          <w:lang w:val="pl-PL"/>
        </w:rPr>
        <w:t>jednośladów</w:t>
      </w:r>
      <w:r w:rsidRPr="00DF67E2">
        <w:rPr>
          <w:bCs/>
          <w:sz w:val="22"/>
          <w:szCs w:val="22"/>
          <w:lang w:val="pl-PL"/>
        </w:rPr>
        <w:t xml:space="preserve"> w I kw. 2014</w:t>
      </w:r>
      <w:r w:rsidR="00852609">
        <w:rPr>
          <w:bCs/>
          <w:sz w:val="22"/>
          <w:szCs w:val="22"/>
          <w:lang w:val="pl-PL"/>
        </w:rPr>
        <w:t xml:space="preserve"> roku</w:t>
      </w:r>
      <w:r w:rsidRPr="00DF67E2">
        <w:rPr>
          <w:bCs/>
          <w:sz w:val="22"/>
          <w:szCs w:val="22"/>
          <w:lang w:val="pl-PL"/>
        </w:rPr>
        <w:t xml:space="preserve">. </w:t>
      </w:r>
      <w:r>
        <w:rPr>
          <w:bCs/>
          <w:sz w:val="22"/>
          <w:szCs w:val="22"/>
          <w:lang w:val="pl-PL"/>
        </w:rPr>
        <w:t>L</w:t>
      </w:r>
      <w:r w:rsidRPr="00DF67E2">
        <w:rPr>
          <w:bCs/>
          <w:sz w:val="22"/>
          <w:szCs w:val="22"/>
          <w:lang w:val="pl-PL"/>
        </w:rPr>
        <w:t xml:space="preserve">iczba rejestracji </w:t>
      </w:r>
      <w:r>
        <w:rPr>
          <w:bCs/>
          <w:sz w:val="22"/>
          <w:szCs w:val="22"/>
          <w:lang w:val="pl-PL"/>
        </w:rPr>
        <w:t xml:space="preserve">motocykli </w:t>
      </w:r>
      <w:r w:rsidRPr="00DF67E2">
        <w:rPr>
          <w:bCs/>
          <w:sz w:val="22"/>
          <w:szCs w:val="22"/>
          <w:lang w:val="pl-PL"/>
        </w:rPr>
        <w:t xml:space="preserve">była wyższa o 36,7% </w:t>
      </w:r>
      <w:r w:rsidR="00852609">
        <w:rPr>
          <w:bCs/>
          <w:sz w:val="22"/>
          <w:szCs w:val="22"/>
          <w:lang w:val="pl-PL"/>
        </w:rPr>
        <w:t xml:space="preserve"> </w:t>
      </w:r>
      <w:r w:rsidRPr="00DF67E2">
        <w:rPr>
          <w:bCs/>
          <w:sz w:val="22"/>
          <w:szCs w:val="22"/>
          <w:lang w:val="pl-PL"/>
        </w:rPr>
        <w:t>niż rok wcześniej</w:t>
      </w:r>
      <w:r>
        <w:rPr>
          <w:bCs/>
          <w:sz w:val="22"/>
          <w:szCs w:val="22"/>
          <w:lang w:val="pl-PL"/>
        </w:rPr>
        <w:t xml:space="preserve"> i sięgnęła 1 685 sztuk</w:t>
      </w:r>
      <w:r w:rsidRPr="00DF67E2">
        <w:rPr>
          <w:bCs/>
          <w:sz w:val="22"/>
          <w:szCs w:val="22"/>
          <w:lang w:val="pl-PL"/>
        </w:rPr>
        <w:t>. Rynek motorowerów wzrósł w</w:t>
      </w:r>
      <w:r w:rsidR="007C7D10">
        <w:rPr>
          <w:bCs/>
          <w:sz w:val="22"/>
          <w:szCs w:val="22"/>
          <w:lang w:val="pl-PL"/>
        </w:rPr>
        <w:t xml:space="preserve"> podobnym stopniu (o 31,8% r/r), do 7 199 sztuk.</w:t>
      </w:r>
    </w:p>
    <w:p w:rsidR="00DF67E2" w:rsidRDefault="00DF67E2" w:rsidP="00DF67E2">
      <w:pPr>
        <w:jc w:val="both"/>
        <w:rPr>
          <w:bCs/>
          <w:sz w:val="22"/>
          <w:szCs w:val="22"/>
          <w:lang w:val="pl-PL"/>
        </w:rPr>
      </w:pPr>
    </w:p>
    <w:p w:rsidR="00DE4AF9" w:rsidRDefault="00DF67E2" w:rsidP="00DE4AF9">
      <w:pPr>
        <w:jc w:val="both"/>
        <w:rPr>
          <w:bCs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To pozytywne sygnały, bo rynek jednośladów od wielu lat przeżywa trudności. W segmencie motocykli związane są one m.in. z dużym importem używanych pojazdów. </w:t>
      </w:r>
      <w:r w:rsidRPr="00DF67E2">
        <w:rPr>
          <w:bCs/>
          <w:i/>
          <w:color w:val="00338D"/>
          <w:sz w:val="22"/>
          <w:szCs w:val="22"/>
          <w:lang w:val="pl-PL"/>
        </w:rPr>
        <w:t xml:space="preserve">Trudno jednak na podstawie </w:t>
      </w:r>
      <w:r>
        <w:rPr>
          <w:bCs/>
          <w:i/>
          <w:color w:val="00338D"/>
          <w:sz w:val="22"/>
          <w:szCs w:val="22"/>
          <w:lang w:val="pl-PL"/>
        </w:rPr>
        <w:t>wyników z</w:t>
      </w:r>
      <w:r w:rsidR="006B3DA3">
        <w:rPr>
          <w:bCs/>
          <w:i/>
          <w:color w:val="00338D"/>
          <w:sz w:val="22"/>
          <w:szCs w:val="22"/>
          <w:lang w:val="pl-PL"/>
        </w:rPr>
        <w:t xml:space="preserve"> pierwszego kwartału roku </w:t>
      </w:r>
      <w:r w:rsidRPr="00DF67E2">
        <w:rPr>
          <w:bCs/>
          <w:i/>
          <w:color w:val="00338D"/>
          <w:sz w:val="22"/>
          <w:szCs w:val="22"/>
          <w:lang w:val="pl-PL"/>
        </w:rPr>
        <w:t xml:space="preserve">wnioskować, czy uda się odwrócić </w:t>
      </w:r>
      <w:r>
        <w:rPr>
          <w:bCs/>
          <w:i/>
          <w:color w:val="00338D"/>
          <w:sz w:val="22"/>
          <w:szCs w:val="22"/>
          <w:lang w:val="pl-PL"/>
        </w:rPr>
        <w:t xml:space="preserve">trend spadkowy. </w:t>
      </w:r>
      <w:r w:rsidR="00751A88">
        <w:rPr>
          <w:bCs/>
          <w:i/>
          <w:color w:val="00338D"/>
          <w:sz w:val="22"/>
          <w:szCs w:val="22"/>
          <w:lang w:val="pl-PL"/>
        </w:rPr>
        <w:t>Chociaż o</w:t>
      </w:r>
      <w:r w:rsidRPr="00DF67E2">
        <w:rPr>
          <w:bCs/>
          <w:i/>
          <w:color w:val="00338D"/>
          <w:sz w:val="22"/>
          <w:szCs w:val="22"/>
          <w:lang w:val="pl-PL"/>
        </w:rPr>
        <w:t>dpowiedź przyniesie kluczowy dla branży sezon wiosenno-letni</w:t>
      </w:r>
      <w:r w:rsidR="00751A88">
        <w:rPr>
          <w:bCs/>
          <w:i/>
          <w:color w:val="00338D"/>
          <w:sz w:val="22"/>
          <w:szCs w:val="22"/>
          <w:lang w:val="pl-PL"/>
        </w:rPr>
        <w:t>, to w</w:t>
      </w:r>
      <w:r w:rsidR="00EC1298" w:rsidRPr="00FC0F5E">
        <w:rPr>
          <w:bCs/>
          <w:i/>
          <w:color w:val="00338D"/>
          <w:sz w:val="22"/>
          <w:szCs w:val="22"/>
          <w:lang w:val="pl-PL"/>
        </w:rPr>
        <w:t>ydaje się, że do poprawy przyczyniła się przede wszystkim lekka zima, dzięki czemu nabywcy zaczęli wcześniej planować zakupy. Zwiększony popyt w tym segmencie może być także sygnałem wzrostu optymizmu konsumentów</w:t>
      </w:r>
      <w:r w:rsidR="00131496" w:rsidRPr="00FC0F5E">
        <w:rPr>
          <w:bCs/>
          <w:i/>
          <w:color w:val="00338D"/>
          <w:sz w:val="22"/>
          <w:szCs w:val="22"/>
          <w:lang w:val="pl-PL"/>
        </w:rPr>
        <w:t>;</w:t>
      </w:r>
      <w:r w:rsidR="00EC1298" w:rsidRPr="00FC0F5E">
        <w:rPr>
          <w:bCs/>
          <w:i/>
          <w:color w:val="00338D"/>
          <w:sz w:val="22"/>
          <w:szCs w:val="22"/>
          <w:lang w:val="pl-PL"/>
        </w:rPr>
        <w:t xml:space="preserve"> </w:t>
      </w:r>
      <w:r w:rsidR="00751A88" w:rsidRPr="00FC0F5E">
        <w:rPr>
          <w:bCs/>
          <w:i/>
          <w:color w:val="00338D"/>
          <w:sz w:val="22"/>
          <w:szCs w:val="22"/>
          <w:lang w:val="pl-PL"/>
        </w:rPr>
        <w:t xml:space="preserve">poczuciem </w:t>
      </w:r>
      <w:r w:rsidR="00EC1298" w:rsidRPr="00FC0F5E">
        <w:rPr>
          <w:bCs/>
          <w:i/>
          <w:color w:val="00338D"/>
          <w:sz w:val="22"/>
          <w:szCs w:val="22"/>
          <w:lang w:val="pl-PL"/>
        </w:rPr>
        <w:t>popraw</w:t>
      </w:r>
      <w:r w:rsidR="00751A88" w:rsidRPr="00FC0F5E">
        <w:rPr>
          <w:bCs/>
          <w:i/>
          <w:color w:val="00338D"/>
          <w:sz w:val="22"/>
          <w:szCs w:val="22"/>
          <w:lang w:val="pl-PL"/>
        </w:rPr>
        <w:t>y</w:t>
      </w:r>
      <w:r w:rsidR="00EC1298" w:rsidRPr="00FC0F5E">
        <w:rPr>
          <w:bCs/>
          <w:i/>
          <w:color w:val="00338D"/>
          <w:sz w:val="22"/>
          <w:szCs w:val="22"/>
          <w:lang w:val="pl-PL"/>
        </w:rPr>
        <w:t xml:space="preserve"> sytuacji gospodarczej</w:t>
      </w:r>
      <w:r w:rsidR="00EC1298">
        <w:rPr>
          <w:bCs/>
          <w:sz w:val="22"/>
          <w:szCs w:val="22"/>
          <w:lang w:val="pl-PL"/>
        </w:rPr>
        <w:t xml:space="preserve"> </w:t>
      </w:r>
      <w:r>
        <w:rPr>
          <w:bCs/>
          <w:sz w:val="22"/>
          <w:szCs w:val="22"/>
          <w:lang w:val="pl-PL"/>
        </w:rPr>
        <w:t xml:space="preserve">– </w:t>
      </w:r>
      <w:r w:rsidRPr="00243682">
        <w:rPr>
          <w:bCs/>
          <w:sz w:val="22"/>
          <w:szCs w:val="22"/>
          <w:lang w:val="pl-PL"/>
        </w:rPr>
        <w:t xml:space="preserve">komentuje </w:t>
      </w:r>
      <w:r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Pr="00243682">
        <w:rPr>
          <w:b/>
          <w:bCs/>
          <w:sz w:val="22"/>
          <w:szCs w:val="22"/>
          <w:lang w:val="pl-PL"/>
        </w:rPr>
        <w:t>.</w:t>
      </w:r>
    </w:p>
    <w:p w:rsidR="00DE4AF9" w:rsidRDefault="00DE4AF9" w:rsidP="00DE4AF9">
      <w:pPr>
        <w:jc w:val="both"/>
        <w:rPr>
          <w:bCs/>
          <w:sz w:val="22"/>
          <w:szCs w:val="22"/>
          <w:lang w:val="pl-PL"/>
        </w:rPr>
      </w:pPr>
    </w:p>
    <w:p w:rsidR="00DF41A7" w:rsidRDefault="003A58AE" w:rsidP="00243682">
      <w:pPr>
        <w:jc w:val="center"/>
        <w:rPr>
          <w:b/>
          <w:color w:val="00338D"/>
          <w:sz w:val="22"/>
          <w:szCs w:val="22"/>
          <w:lang w:val="pl-PL"/>
        </w:rPr>
      </w:pPr>
      <w:r w:rsidRPr="00243682">
        <w:rPr>
          <w:b/>
          <w:color w:val="00338D"/>
          <w:sz w:val="22"/>
          <w:szCs w:val="22"/>
          <w:lang w:val="pl-PL"/>
        </w:rPr>
        <w:t>Rejestracje nowych pojazdów silnikowych w Polsce</w:t>
      </w:r>
    </w:p>
    <w:p w:rsidR="003A58AE" w:rsidRPr="00243682" w:rsidRDefault="00243682" w:rsidP="00DF41A7">
      <w:pPr>
        <w:jc w:val="center"/>
        <w:rPr>
          <w:b/>
          <w:color w:val="00338D"/>
          <w:sz w:val="22"/>
          <w:szCs w:val="22"/>
          <w:lang w:val="pl-PL"/>
        </w:rPr>
      </w:pPr>
      <w:r>
        <w:rPr>
          <w:b/>
          <w:color w:val="00338D"/>
          <w:sz w:val="22"/>
          <w:szCs w:val="22"/>
          <w:lang w:val="pl-PL"/>
        </w:rPr>
        <w:br/>
      </w:r>
      <w:r w:rsidR="00DF41A7" w:rsidRPr="00DF41A7">
        <w:rPr>
          <w:noProof/>
          <w:lang w:val="pl-PL" w:eastAsia="pl-PL"/>
        </w:rPr>
        <w:drawing>
          <wp:inline distT="0" distB="0" distL="0" distR="0">
            <wp:extent cx="5759450" cy="4363755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6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DC" w:rsidRDefault="007B5CDC" w:rsidP="00243682">
      <w:pPr>
        <w:jc w:val="center"/>
        <w:rPr>
          <w:noProof/>
          <w:sz w:val="22"/>
          <w:szCs w:val="22"/>
          <w:lang w:val="pl-PL" w:eastAsia="pl-PL"/>
        </w:rPr>
      </w:pPr>
    </w:p>
    <w:p w:rsidR="003A58AE" w:rsidRPr="00243682" w:rsidRDefault="003A58AE" w:rsidP="00243682">
      <w:pPr>
        <w:jc w:val="center"/>
        <w:rPr>
          <w:sz w:val="22"/>
          <w:szCs w:val="22"/>
          <w:lang w:val="pl-PL"/>
        </w:rPr>
      </w:pPr>
      <w:r w:rsidRPr="00243682">
        <w:rPr>
          <w:i/>
          <w:sz w:val="18"/>
          <w:szCs w:val="18"/>
          <w:lang w:val="pl-PL"/>
        </w:rPr>
        <w:t>Źródło: Branża motoryzacyjna. Raport kwartalny PZPM i KPMG w Polsce, Edycja Q</w:t>
      </w:r>
      <w:r w:rsidR="00DF41A7">
        <w:rPr>
          <w:i/>
          <w:sz w:val="18"/>
          <w:szCs w:val="18"/>
          <w:lang w:val="pl-PL"/>
        </w:rPr>
        <w:t>2</w:t>
      </w:r>
      <w:r w:rsidRPr="00243682">
        <w:rPr>
          <w:i/>
          <w:sz w:val="18"/>
          <w:szCs w:val="18"/>
          <w:lang w:val="pl-PL"/>
        </w:rPr>
        <w:t>/2014</w:t>
      </w:r>
    </w:p>
    <w:p w:rsidR="00CB225C" w:rsidRDefault="00CB225C">
      <w:pPr>
        <w:rPr>
          <w:rFonts w:eastAsia="Batang"/>
          <w:b/>
          <w:color w:val="FF0000"/>
          <w:sz w:val="32"/>
          <w:szCs w:val="22"/>
          <w:lang w:val="pl-PL" w:eastAsia="ko-KR"/>
        </w:rPr>
      </w:pPr>
      <w:r w:rsidRPr="003E516D">
        <w:rPr>
          <w:b/>
          <w:color w:val="FF0000"/>
          <w:sz w:val="32"/>
          <w:szCs w:val="22"/>
          <w:lang w:val="pl-PL"/>
        </w:rPr>
        <w:br w:type="page"/>
      </w:r>
    </w:p>
    <w:p w:rsidR="00D87A71" w:rsidRPr="00243682" w:rsidRDefault="00444062" w:rsidP="00D87A71">
      <w:pPr>
        <w:pStyle w:val="Tekstpodstawowy"/>
        <w:rPr>
          <w:b/>
          <w:color w:val="FF0000"/>
          <w:sz w:val="32"/>
          <w:szCs w:val="22"/>
        </w:rPr>
      </w:pPr>
      <w:r w:rsidRPr="00243682">
        <w:rPr>
          <w:b/>
          <w:color w:val="FF0000"/>
          <w:sz w:val="32"/>
          <w:szCs w:val="22"/>
        </w:rPr>
        <w:t xml:space="preserve">Przemysł motoryzacyjny </w:t>
      </w:r>
    </w:p>
    <w:p w:rsidR="00CC17A2" w:rsidRDefault="00E3378F" w:rsidP="00CC17A2">
      <w:pPr>
        <w:jc w:val="both"/>
        <w:rPr>
          <w:bCs/>
          <w:sz w:val="22"/>
          <w:szCs w:val="22"/>
          <w:lang w:val="pl-PL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Polski p</w:t>
      </w:r>
      <w:r w:rsidR="00CC17A2">
        <w:rPr>
          <w:rFonts w:eastAsia="Batang"/>
          <w:b/>
          <w:color w:val="FF0000"/>
          <w:sz w:val="22"/>
          <w:szCs w:val="22"/>
          <w:lang w:val="pl-PL" w:eastAsia="ko-KR"/>
        </w:rPr>
        <w:t>rzemysł motoryzacyjny na plusie</w:t>
      </w:r>
      <w:r w:rsidR="00CC17A2" w:rsidRPr="00CC17A2">
        <w:rPr>
          <w:rFonts w:eastAsia="Batang"/>
          <w:b/>
          <w:color w:val="FF0000"/>
          <w:sz w:val="22"/>
          <w:szCs w:val="22"/>
          <w:lang w:val="pl-PL" w:eastAsia="ko-KR"/>
        </w:rPr>
        <w:t xml:space="preserve"> </w:t>
      </w:r>
      <w:r w:rsidR="00CC17A2">
        <w:rPr>
          <w:rFonts w:eastAsia="Batang"/>
          <w:b/>
          <w:color w:val="FF0000"/>
          <w:sz w:val="22"/>
          <w:szCs w:val="22"/>
          <w:lang w:val="pl-PL" w:eastAsia="ko-KR"/>
        </w:rPr>
        <w:t>w I kw. 2014</w:t>
      </w:r>
    </w:p>
    <w:p w:rsidR="00CC17A2" w:rsidRDefault="00CC17A2" w:rsidP="00CB225C">
      <w:pPr>
        <w:jc w:val="both"/>
        <w:rPr>
          <w:bCs/>
          <w:sz w:val="22"/>
          <w:szCs w:val="22"/>
          <w:lang w:val="pl-PL"/>
        </w:rPr>
      </w:pPr>
    </w:p>
    <w:p w:rsidR="00CB225C" w:rsidRPr="00243682" w:rsidRDefault="00CB225C" w:rsidP="00CB225C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</w:t>
      </w:r>
      <w:r w:rsidRPr="00243682">
        <w:rPr>
          <w:bCs/>
          <w:sz w:val="22"/>
          <w:szCs w:val="22"/>
          <w:lang w:val="pl-PL"/>
        </w:rPr>
        <w:t xml:space="preserve"> </w:t>
      </w:r>
      <w:r>
        <w:rPr>
          <w:bCs/>
          <w:sz w:val="22"/>
          <w:szCs w:val="22"/>
          <w:lang w:val="pl-PL"/>
        </w:rPr>
        <w:t>I kw. 2014</w:t>
      </w:r>
      <w:r w:rsidRPr="00243682">
        <w:rPr>
          <w:bCs/>
          <w:sz w:val="22"/>
          <w:szCs w:val="22"/>
          <w:lang w:val="pl-PL"/>
        </w:rPr>
        <w:t xml:space="preserve"> roku produkcja sprzedana polskiego przemysłu motoryzacyjnego osiągnęła wartość </w:t>
      </w:r>
      <w:r>
        <w:rPr>
          <w:bCs/>
          <w:sz w:val="22"/>
          <w:szCs w:val="22"/>
          <w:lang w:val="pl-PL"/>
        </w:rPr>
        <w:t>28,3</w:t>
      </w:r>
      <w:r w:rsidRPr="00243682">
        <w:rPr>
          <w:bCs/>
          <w:sz w:val="22"/>
          <w:szCs w:val="22"/>
          <w:lang w:val="pl-PL"/>
        </w:rPr>
        <w:t xml:space="preserve"> mld zł. To nominalnie o 6,</w:t>
      </w:r>
      <w:r>
        <w:rPr>
          <w:bCs/>
          <w:sz w:val="22"/>
          <w:szCs w:val="22"/>
          <w:lang w:val="pl-PL"/>
        </w:rPr>
        <w:t>8</w:t>
      </w:r>
      <w:r w:rsidRPr="00243682">
        <w:rPr>
          <w:bCs/>
          <w:sz w:val="22"/>
          <w:szCs w:val="22"/>
          <w:lang w:val="pl-PL"/>
        </w:rPr>
        <w:t xml:space="preserve">% więcej niż w </w:t>
      </w:r>
      <w:r>
        <w:rPr>
          <w:bCs/>
          <w:sz w:val="22"/>
          <w:szCs w:val="22"/>
          <w:lang w:val="pl-PL"/>
        </w:rPr>
        <w:t xml:space="preserve">I kw. </w:t>
      </w:r>
      <w:r w:rsidRPr="00243682">
        <w:rPr>
          <w:bCs/>
          <w:sz w:val="22"/>
          <w:szCs w:val="22"/>
          <w:lang w:val="pl-PL"/>
        </w:rPr>
        <w:t>201</w:t>
      </w:r>
      <w:r>
        <w:rPr>
          <w:bCs/>
          <w:sz w:val="22"/>
          <w:szCs w:val="22"/>
          <w:lang w:val="pl-PL"/>
        </w:rPr>
        <w:t>3</w:t>
      </w:r>
      <w:r w:rsidRPr="00243682">
        <w:rPr>
          <w:bCs/>
          <w:sz w:val="22"/>
          <w:szCs w:val="22"/>
          <w:lang w:val="pl-PL"/>
        </w:rPr>
        <w:t xml:space="preserve"> roku.</w:t>
      </w:r>
      <w:r>
        <w:rPr>
          <w:bCs/>
          <w:sz w:val="22"/>
          <w:szCs w:val="22"/>
          <w:lang w:val="pl-PL"/>
        </w:rPr>
        <w:t xml:space="preserve"> Za wzrost odpowiada zarówno produkcja pojazdów silnikowych, jak i podzespołów, części </w:t>
      </w:r>
      <w:r w:rsidR="00852609">
        <w:rPr>
          <w:bCs/>
          <w:sz w:val="22"/>
          <w:szCs w:val="22"/>
          <w:lang w:val="pl-PL"/>
        </w:rPr>
        <w:t xml:space="preserve">oraz </w:t>
      </w:r>
      <w:r>
        <w:rPr>
          <w:bCs/>
          <w:sz w:val="22"/>
          <w:szCs w:val="22"/>
          <w:lang w:val="pl-PL"/>
        </w:rPr>
        <w:t>akcesoriów motoryzacyjnych.</w:t>
      </w:r>
    </w:p>
    <w:p w:rsidR="00CB225C" w:rsidRPr="00243682" w:rsidRDefault="00CB225C" w:rsidP="00CB225C">
      <w:pPr>
        <w:jc w:val="both"/>
        <w:rPr>
          <w:bCs/>
          <w:sz w:val="22"/>
          <w:szCs w:val="22"/>
          <w:lang w:val="pl-PL"/>
        </w:rPr>
      </w:pPr>
    </w:p>
    <w:p w:rsidR="00CB225C" w:rsidRDefault="00CB225C" w:rsidP="00CB225C">
      <w:pPr>
        <w:jc w:val="center"/>
        <w:rPr>
          <w:b/>
          <w:bCs/>
          <w:color w:val="00338D"/>
          <w:sz w:val="22"/>
          <w:szCs w:val="22"/>
          <w:lang w:val="pl-PL"/>
        </w:rPr>
      </w:pPr>
      <w:r w:rsidRPr="00243682">
        <w:rPr>
          <w:b/>
          <w:bCs/>
          <w:color w:val="00338D"/>
          <w:sz w:val="22"/>
          <w:szCs w:val="22"/>
          <w:lang w:val="pl-PL"/>
        </w:rPr>
        <w:t>Produkcja sprzedana przemysłu motoryzacyjnego (w mld zł)</w:t>
      </w:r>
    </w:p>
    <w:p w:rsidR="00EE54E8" w:rsidRPr="00243682" w:rsidRDefault="00EE54E8" w:rsidP="00CB225C">
      <w:pPr>
        <w:jc w:val="center"/>
        <w:rPr>
          <w:color w:val="00338D"/>
          <w:sz w:val="22"/>
          <w:szCs w:val="22"/>
          <w:lang w:val="pl-PL"/>
        </w:rPr>
      </w:pPr>
    </w:p>
    <w:p w:rsidR="00CB225C" w:rsidRPr="00243682" w:rsidRDefault="00CB225C" w:rsidP="00CB225C">
      <w:pPr>
        <w:jc w:val="center"/>
        <w:rPr>
          <w:sz w:val="22"/>
          <w:szCs w:val="22"/>
        </w:rPr>
      </w:pPr>
      <w:r w:rsidRPr="00CB225C">
        <w:rPr>
          <w:noProof/>
          <w:lang w:val="pl-PL" w:eastAsia="pl-PL"/>
        </w:rPr>
        <w:drawing>
          <wp:inline distT="0" distB="0" distL="0" distR="0">
            <wp:extent cx="4943475" cy="2581275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25C" w:rsidRPr="00243682" w:rsidRDefault="00CB225C" w:rsidP="00CB225C">
      <w:pPr>
        <w:jc w:val="center"/>
        <w:rPr>
          <w:sz w:val="18"/>
          <w:szCs w:val="18"/>
          <w:lang w:val="pl-PL"/>
        </w:rPr>
      </w:pPr>
      <w:r w:rsidRPr="00243682">
        <w:rPr>
          <w:i/>
          <w:sz w:val="18"/>
          <w:szCs w:val="18"/>
          <w:lang w:val="pl-PL"/>
        </w:rPr>
        <w:t>Źródło: Branża motoryzacyjna. Raport kwartalny PZPM i KPMG w Polsce, Edycja Q</w:t>
      </w:r>
      <w:r w:rsidR="00CC17A2">
        <w:rPr>
          <w:i/>
          <w:sz w:val="18"/>
          <w:szCs w:val="18"/>
          <w:lang w:val="pl-PL"/>
        </w:rPr>
        <w:t>2</w:t>
      </w:r>
      <w:r w:rsidRPr="00243682">
        <w:rPr>
          <w:i/>
          <w:sz w:val="18"/>
          <w:szCs w:val="18"/>
          <w:lang w:val="pl-PL"/>
        </w:rPr>
        <w:t>/2014</w:t>
      </w:r>
    </w:p>
    <w:p w:rsidR="00CB225C" w:rsidRDefault="00CB225C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D87A71" w:rsidRPr="00243682" w:rsidRDefault="00CC17A2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Produkcja samochodów użytkowych dalej rośnie, koniec spadków w segmencie osobowym</w:t>
      </w:r>
    </w:p>
    <w:p w:rsidR="00D87A71" w:rsidRPr="00243682" w:rsidRDefault="00D87A71" w:rsidP="00D87A71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:rsidR="00DF41A7" w:rsidRDefault="00DF41A7" w:rsidP="00DF41A7">
      <w:pPr>
        <w:jc w:val="both"/>
        <w:rPr>
          <w:bCs/>
          <w:sz w:val="22"/>
          <w:szCs w:val="22"/>
          <w:lang w:val="pl-PL"/>
        </w:rPr>
      </w:pPr>
      <w:r w:rsidRPr="00DF41A7">
        <w:rPr>
          <w:bCs/>
          <w:sz w:val="22"/>
          <w:szCs w:val="22"/>
          <w:lang w:val="pl-PL"/>
        </w:rPr>
        <w:t>W I kw. 2014 roku wyprodukowano w Polsce 154,9 tys. pojazdów silnikowych – o 2,6% więcej niż w I kw. 2013 roku. Za wzrost odpowiadają głównie samochody dostawcze i ciężarowe (29,5 tys. szt., +9,1% r/r). Pozytywnym sygnałem jest stabilizacja produkcji samochodów osobowych (124,6 tys. szt., +1,3%), to jednak wciąż bardzo mało w porównaniu z latami 2008-2012. O 4,8% wzrosła produkcja autobusów, do 789 sztuk.</w:t>
      </w:r>
    </w:p>
    <w:p w:rsidR="00DF41A7" w:rsidRDefault="00DF41A7" w:rsidP="00DF41A7">
      <w:pPr>
        <w:jc w:val="both"/>
        <w:rPr>
          <w:bCs/>
          <w:sz w:val="22"/>
          <w:szCs w:val="22"/>
          <w:lang w:val="pl-PL"/>
        </w:rPr>
      </w:pPr>
    </w:p>
    <w:p w:rsidR="00DF41A7" w:rsidRPr="00DF41A7" w:rsidRDefault="00DF41A7" w:rsidP="00DF41A7">
      <w:pPr>
        <w:jc w:val="both"/>
        <w:rPr>
          <w:bCs/>
          <w:sz w:val="22"/>
          <w:szCs w:val="22"/>
          <w:lang w:val="pl-PL"/>
        </w:rPr>
      </w:pPr>
      <w:r w:rsidRPr="00987DC8">
        <w:rPr>
          <w:bCs/>
          <w:i/>
          <w:color w:val="00338D"/>
          <w:sz w:val="22"/>
          <w:szCs w:val="22"/>
          <w:lang w:val="pl-PL"/>
        </w:rPr>
        <w:t>Na rynku UE widoczne są sygnały ożywienia</w:t>
      </w:r>
      <w:r w:rsidR="00973F87">
        <w:rPr>
          <w:bCs/>
          <w:i/>
          <w:color w:val="00338D"/>
          <w:sz w:val="22"/>
          <w:szCs w:val="22"/>
          <w:lang w:val="pl-PL"/>
        </w:rPr>
        <w:t>, co bezpośrednio przekłada się na wolumen produkcji ulokowanych w Polsce fabryk</w:t>
      </w:r>
      <w:r w:rsidRPr="00987DC8">
        <w:rPr>
          <w:bCs/>
          <w:i/>
          <w:color w:val="00338D"/>
          <w:sz w:val="22"/>
          <w:szCs w:val="22"/>
          <w:lang w:val="pl-PL"/>
        </w:rPr>
        <w:t>. W przypadku samochodów osobowych I kw.</w:t>
      </w:r>
      <w:r w:rsidR="005D6E23">
        <w:rPr>
          <w:bCs/>
          <w:i/>
          <w:color w:val="00338D"/>
          <w:sz w:val="22"/>
          <w:szCs w:val="22"/>
          <w:lang w:val="pl-PL"/>
        </w:rPr>
        <w:t xml:space="preserve"> 2014 roku przyniósł </w:t>
      </w:r>
      <w:r w:rsidR="00DB68DB">
        <w:rPr>
          <w:bCs/>
          <w:i/>
          <w:color w:val="00338D"/>
          <w:sz w:val="22"/>
          <w:szCs w:val="22"/>
          <w:lang w:val="pl-PL"/>
        </w:rPr>
        <w:t xml:space="preserve">w UE </w:t>
      </w:r>
      <w:r w:rsidR="005D6E23">
        <w:rPr>
          <w:bCs/>
          <w:i/>
          <w:color w:val="00338D"/>
          <w:sz w:val="22"/>
          <w:szCs w:val="22"/>
          <w:lang w:val="pl-PL"/>
        </w:rPr>
        <w:t xml:space="preserve">wzrost o </w:t>
      </w:r>
      <w:r w:rsidRPr="00987DC8">
        <w:rPr>
          <w:bCs/>
          <w:i/>
          <w:color w:val="00338D"/>
          <w:sz w:val="22"/>
          <w:szCs w:val="22"/>
          <w:lang w:val="pl-PL"/>
        </w:rPr>
        <w:t xml:space="preserve">8,4% r/r. Rośnie także liczba rejestracji samochodów użytkowych – w I kw. o 9,8%. </w:t>
      </w:r>
      <w:r w:rsidR="003700DF">
        <w:rPr>
          <w:bCs/>
          <w:i/>
          <w:color w:val="00338D"/>
          <w:sz w:val="22"/>
          <w:szCs w:val="22"/>
          <w:lang w:val="pl-PL"/>
        </w:rPr>
        <w:t xml:space="preserve">To bardzo dobre sygnały, jednak obiektywnie wyniki te są jeszcze bardzo dalekie od tych sprzed kryzysu. </w:t>
      </w:r>
      <w:r w:rsidR="009528F8">
        <w:rPr>
          <w:bCs/>
          <w:i/>
          <w:color w:val="00338D"/>
          <w:sz w:val="22"/>
          <w:szCs w:val="22"/>
          <w:lang w:val="pl-PL"/>
        </w:rPr>
        <w:t xml:space="preserve">Biorąc pod uwagę </w:t>
      </w:r>
      <w:r w:rsidR="009528F8" w:rsidRPr="00987DC8">
        <w:rPr>
          <w:bCs/>
          <w:i/>
          <w:color w:val="00338D"/>
          <w:sz w:val="22"/>
          <w:szCs w:val="22"/>
          <w:lang w:val="pl-PL"/>
        </w:rPr>
        <w:t>potencjał konsumentów UE</w:t>
      </w:r>
      <w:r w:rsidR="009528F8">
        <w:rPr>
          <w:bCs/>
          <w:i/>
          <w:color w:val="00338D"/>
          <w:sz w:val="22"/>
          <w:szCs w:val="22"/>
          <w:lang w:val="pl-PL"/>
        </w:rPr>
        <w:t>,</w:t>
      </w:r>
      <w:r w:rsidR="009528F8" w:rsidRPr="00987DC8">
        <w:rPr>
          <w:bCs/>
          <w:i/>
          <w:color w:val="00338D"/>
          <w:sz w:val="22"/>
          <w:szCs w:val="22"/>
          <w:lang w:val="pl-PL"/>
        </w:rPr>
        <w:t xml:space="preserve"> </w:t>
      </w:r>
      <w:r w:rsidRPr="00987DC8">
        <w:rPr>
          <w:bCs/>
          <w:i/>
          <w:color w:val="00338D"/>
          <w:sz w:val="22"/>
          <w:szCs w:val="22"/>
          <w:lang w:val="pl-PL"/>
        </w:rPr>
        <w:t xml:space="preserve">3,3 mln </w:t>
      </w:r>
      <w:r w:rsidR="00987DC8" w:rsidRPr="00987DC8">
        <w:rPr>
          <w:bCs/>
          <w:i/>
          <w:color w:val="00338D"/>
          <w:sz w:val="22"/>
          <w:szCs w:val="22"/>
          <w:lang w:val="pl-PL"/>
        </w:rPr>
        <w:t>samochodów osobowych</w:t>
      </w:r>
      <w:r w:rsidR="003700DF">
        <w:rPr>
          <w:bCs/>
          <w:i/>
          <w:color w:val="00338D"/>
          <w:sz w:val="22"/>
          <w:szCs w:val="22"/>
          <w:lang w:val="pl-PL"/>
        </w:rPr>
        <w:t xml:space="preserve"> i 443 tys. pojazdów użytkowych </w:t>
      </w:r>
      <w:r w:rsidR="009528F8" w:rsidRPr="00987DC8">
        <w:rPr>
          <w:bCs/>
          <w:i/>
          <w:color w:val="00338D"/>
          <w:sz w:val="22"/>
          <w:szCs w:val="22"/>
          <w:lang w:val="pl-PL"/>
        </w:rPr>
        <w:t xml:space="preserve">zarejestrowanych </w:t>
      </w:r>
      <w:r w:rsidR="00987DC8" w:rsidRPr="00987DC8">
        <w:rPr>
          <w:bCs/>
          <w:i/>
          <w:color w:val="00338D"/>
          <w:sz w:val="22"/>
          <w:szCs w:val="22"/>
          <w:lang w:val="pl-PL"/>
        </w:rPr>
        <w:t xml:space="preserve">w ciągu kwartału </w:t>
      </w:r>
      <w:r w:rsidRPr="00987DC8">
        <w:rPr>
          <w:bCs/>
          <w:i/>
          <w:color w:val="00338D"/>
          <w:sz w:val="22"/>
          <w:szCs w:val="22"/>
          <w:lang w:val="pl-PL"/>
        </w:rPr>
        <w:t xml:space="preserve">to wciąż mało </w:t>
      </w:r>
      <w:r w:rsidR="00987DC8" w:rsidRPr="00243682">
        <w:rPr>
          <w:bCs/>
          <w:sz w:val="22"/>
          <w:szCs w:val="22"/>
          <w:lang w:val="pl-PL"/>
        </w:rPr>
        <w:t xml:space="preserve">– mówi </w:t>
      </w:r>
      <w:r w:rsidR="00987DC8" w:rsidRPr="00243682">
        <w:rPr>
          <w:b/>
          <w:color w:val="00338D"/>
          <w:sz w:val="22"/>
          <w:szCs w:val="22"/>
          <w:lang w:val="pl-PL"/>
        </w:rPr>
        <w:t>Mirosław Michna, Partner w Dziale Doradztwa Podatkowego, Szef Zespołu Doradców dla Branży Motoryzacyjnej</w:t>
      </w:r>
      <w:r w:rsidR="00852609">
        <w:rPr>
          <w:b/>
          <w:color w:val="00338D"/>
          <w:sz w:val="22"/>
          <w:szCs w:val="22"/>
          <w:lang w:val="pl-PL"/>
        </w:rPr>
        <w:t xml:space="preserve"> w</w:t>
      </w:r>
      <w:r w:rsidR="00852609" w:rsidRPr="00243682">
        <w:rPr>
          <w:b/>
          <w:color w:val="00338D"/>
          <w:sz w:val="22"/>
          <w:szCs w:val="22"/>
          <w:lang w:val="pl-PL"/>
        </w:rPr>
        <w:t xml:space="preserve"> </w:t>
      </w:r>
      <w:r w:rsidR="00987DC8" w:rsidRPr="00243682">
        <w:rPr>
          <w:b/>
          <w:color w:val="00338D"/>
          <w:sz w:val="22"/>
          <w:szCs w:val="22"/>
          <w:lang w:val="pl-PL"/>
        </w:rPr>
        <w:t>KPMG w Polsce</w:t>
      </w:r>
      <w:r w:rsidR="00987DC8" w:rsidRPr="00243682">
        <w:rPr>
          <w:b/>
          <w:bCs/>
          <w:sz w:val="22"/>
          <w:szCs w:val="22"/>
          <w:lang w:val="pl-PL"/>
        </w:rPr>
        <w:t>.</w:t>
      </w:r>
    </w:p>
    <w:p w:rsidR="00D87A71" w:rsidRDefault="00D87A71" w:rsidP="00D87A71">
      <w:pPr>
        <w:jc w:val="both"/>
        <w:rPr>
          <w:bCs/>
          <w:sz w:val="22"/>
          <w:szCs w:val="22"/>
          <w:lang w:val="pl-PL"/>
        </w:rPr>
      </w:pPr>
    </w:p>
    <w:p w:rsidR="00CB225C" w:rsidRPr="00243682" w:rsidRDefault="00E3378F" w:rsidP="00CB225C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Segment podzespołów</w:t>
      </w:r>
      <w:r w:rsidR="00CB225C">
        <w:rPr>
          <w:rFonts w:eastAsia="Batang"/>
          <w:b/>
          <w:color w:val="FF0000"/>
          <w:sz w:val="22"/>
          <w:szCs w:val="22"/>
          <w:lang w:val="pl-PL" w:eastAsia="ko-KR"/>
        </w:rPr>
        <w:t xml:space="preserve">, </w:t>
      </w:r>
      <w:r w:rsidR="00CB225C" w:rsidRPr="00243682">
        <w:rPr>
          <w:rFonts w:eastAsia="Batang"/>
          <w:b/>
          <w:color w:val="FF0000"/>
          <w:sz w:val="22"/>
          <w:szCs w:val="22"/>
          <w:lang w:val="pl-PL" w:eastAsia="ko-KR"/>
        </w:rPr>
        <w:t xml:space="preserve">części i </w:t>
      </w:r>
      <w:r w:rsidR="00CB225C">
        <w:rPr>
          <w:rFonts w:eastAsia="Batang"/>
          <w:b/>
          <w:color w:val="FF0000"/>
          <w:sz w:val="22"/>
          <w:szCs w:val="22"/>
          <w:lang w:val="pl-PL" w:eastAsia="ko-KR"/>
        </w:rPr>
        <w:t>a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>kcesoriów coraz silniejszy</w:t>
      </w:r>
    </w:p>
    <w:p w:rsidR="00CB225C" w:rsidRDefault="00CB225C" w:rsidP="00D87A71">
      <w:pPr>
        <w:jc w:val="both"/>
        <w:rPr>
          <w:bCs/>
          <w:sz w:val="22"/>
          <w:szCs w:val="22"/>
          <w:lang w:val="pl-PL"/>
        </w:rPr>
      </w:pPr>
    </w:p>
    <w:p w:rsidR="00D42293" w:rsidRDefault="00CB225C" w:rsidP="00D87A71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Choć europejska produkcja pojazdów znajduje się w stagnacji, d</w:t>
      </w:r>
      <w:r w:rsidR="00444062" w:rsidRPr="00243682">
        <w:rPr>
          <w:bCs/>
          <w:sz w:val="22"/>
          <w:szCs w:val="22"/>
          <w:lang w:val="pl-PL"/>
        </w:rPr>
        <w:t xml:space="preserve">obre wyniki osiągnęli także producenci szeroko rozumianych </w:t>
      </w:r>
      <w:r w:rsidR="00D42293">
        <w:rPr>
          <w:bCs/>
          <w:sz w:val="22"/>
          <w:szCs w:val="22"/>
          <w:lang w:val="pl-PL"/>
        </w:rPr>
        <w:t xml:space="preserve">komponentów, </w:t>
      </w:r>
      <w:r w:rsidR="00444062" w:rsidRPr="00243682">
        <w:rPr>
          <w:bCs/>
          <w:sz w:val="22"/>
          <w:szCs w:val="22"/>
          <w:lang w:val="pl-PL"/>
        </w:rPr>
        <w:t>części i akcesoriów motoryzacyjnych</w:t>
      </w:r>
      <w:r w:rsidR="00D42293">
        <w:rPr>
          <w:bCs/>
          <w:sz w:val="22"/>
          <w:szCs w:val="22"/>
          <w:lang w:val="pl-PL"/>
        </w:rPr>
        <w:t>, w tym silników</w:t>
      </w:r>
      <w:r w:rsidR="00444062" w:rsidRPr="00243682">
        <w:rPr>
          <w:bCs/>
          <w:sz w:val="22"/>
          <w:szCs w:val="22"/>
          <w:lang w:val="pl-PL"/>
        </w:rPr>
        <w:t xml:space="preserve">. W 2013 roku ich eksport wzrósł o </w:t>
      </w:r>
      <w:r w:rsidR="00D42293">
        <w:rPr>
          <w:bCs/>
          <w:sz w:val="22"/>
          <w:szCs w:val="22"/>
          <w:lang w:val="pl-PL"/>
        </w:rPr>
        <w:t xml:space="preserve">7,1% i miał wartość 15,5 mld euro. To większa wartość niż dotąd przypuszczano, ponieważ do analizy włączono pomijane zazwyczaj części elektryczne i mechaniczne związane z silnikami spalinowymi, które w klasyfikacjach znajdują się poza motoryzacją. </w:t>
      </w:r>
      <w:r w:rsidR="00D42293" w:rsidRPr="00D42293">
        <w:rPr>
          <w:bCs/>
          <w:sz w:val="22"/>
          <w:szCs w:val="22"/>
          <w:lang w:val="pl-PL"/>
        </w:rPr>
        <w:t>Wzrósł m.in. eksport opon (o 4,8% r/r), szkła do pojazdów (43%), podzespołów i części elektrycznych (15,3%), mechanicznych części silników spalinowych (9,7%), systemów hamulcowych i ich części (14,7%), układów zawieszenia i ich części (14,9%) czy poduszek powietrznych (18,6%). Wśród kluczowych odbiorców na uwagę zasługuje wzrost sprzedaży do Czech (wzrost o 9% r/r), Hiszpanii (7%), Wielkiej Brytanii (14%), Węgier (18,7%), Włoch (9,3%) oraz Słowacji (15,1%).</w:t>
      </w:r>
    </w:p>
    <w:p w:rsidR="00D42293" w:rsidRDefault="00D42293" w:rsidP="00D87A71">
      <w:pPr>
        <w:jc w:val="both"/>
        <w:rPr>
          <w:bCs/>
          <w:sz w:val="22"/>
          <w:szCs w:val="22"/>
          <w:lang w:val="pl-PL"/>
        </w:rPr>
      </w:pPr>
    </w:p>
    <w:p w:rsidR="00D87A71" w:rsidRPr="00D42293" w:rsidRDefault="00875B30" w:rsidP="00D87A71">
      <w:pPr>
        <w:jc w:val="both"/>
        <w:rPr>
          <w:bCs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Choć </w:t>
      </w:r>
      <w:r w:rsidR="006B3DA3">
        <w:rPr>
          <w:bCs/>
          <w:i/>
          <w:color w:val="00338D"/>
          <w:sz w:val="22"/>
          <w:szCs w:val="22"/>
          <w:lang w:val="pl-PL"/>
        </w:rPr>
        <w:t xml:space="preserve">nie są jeszcze dostępne dane </w:t>
      </w:r>
      <w:r>
        <w:rPr>
          <w:bCs/>
          <w:i/>
          <w:color w:val="00338D"/>
          <w:sz w:val="22"/>
          <w:szCs w:val="22"/>
          <w:lang w:val="pl-PL"/>
        </w:rPr>
        <w:t>za p</w:t>
      </w:r>
      <w:r w:rsidR="00D42293" w:rsidRPr="00E4042D">
        <w:rPr>
          <w:bCs/>
          <w:i/>
          <w:color w:val="00338D"/>
          <w:sz w:val="22"/>
          <w:szCs w:val="22"/>
          <w:lang w:val="pl-PL"/>
        </w:rPr>
        <w:t>ierwszy kwartał 2014</w:t>
      </w:r>
      <w:r>
        <w:rPr>
          <w:bCs/>
          <w:i/>
          <w:color w:val="00338D"/>
          <w:sz w:val="22"/>
          <w:szCs w:val="22"/>
          <w:lang w:val="pl-PL"/>
        </w:rPr>
        <w:t xml:space="preserve">, to możemy być niemal pewni, że </w:t>
      </w:r>
      <w:r w:rsidR="006972CD">
        <w:rPr>
          <w:bCs/>
          <w:i/>
          <w:color w:val="00338D"/>
          <w:sz w:val="22"/>
          <w:szCs w:val="22"/>
          <w:lang w:val="pl-PL"/>
        </w:rPr>
        <w:t xml:space="preserve">przyniósł </w:t>
      </w:r>
      <w:r>
        <w:rPr>
          <w:bCs/>
          <w:i/>
          <w:color w:val="00338D"/>
          <w:sz w:val="22"/>
          <w:szCs w:val="22"/>
          <w:lang w:val="pl-PL"/>
        </w:rPr>
        <w:t xml:space="preserve">on </w:t>
      </w:r>
      <w:r w:rsidR="006972CD">
        <w:rPr>
          <w:bCs/>
          <w:i/>
          <w:color w:val="00338D"/>
          <w:sz w:val="22"/>
          <w:szCs w:val="22"/>
          <w:lang w:val="pl-PL"/>
        </w:rPr>
        <w:t xml:space="preserve">dalszy </w:t>
      </w:r>
      <w:r w:rsidR="00D42293" w:rsidRPr="00E4042D">
        <w:rPr>
          <w:bCs/>
          <w:i/>
          <w:color w:val="00338D"/>
          <w:sz w:val="22"/>
          <w:szCs w:val="22"/>
          <w:lang w:val="pl-PL"/>
        </w:rPr>
        <w:t xml:space="preserve">wzrost eksportu komponentów, części i akcesoriów motoryzacyjnych. </w:t>
      </w:r>
      <w:r w:rsidR="006972CD">
        <w:rPr>
          <w:bCs/>
          <w:i/>
          <w:color w:val="00338D"/>
          <w:sz w:val="22"/>
          <w:szCs w:val="22"/>
          <w:lang w:val="pl-PL"/>
        </w:rPr>
        <w:t xml:space="preserve">Ten segment rozwija się bardzo dynamicznie </w:t>
      </w:r>
      <w:r w:rsidR="00D42293" w:rsidRPr="00E4042D">
        <w:rPr>
          <w:bCs/>
          <w:i/>
          <w:color w:val="00338D"/>
          <w:sz w:val="22"/>
          <w:szCs w:val="22"/>
          <w:lang w:val="pl-PL"/>
        </w:rPr>
        <w:t>dzięki strumieniowi inwestycji i reinwestycji. W 2013 roku zainwestowano w przemyśle motoryzacyjnym w Polsce 4,5 mld zł</w:t>
      </w:r>
      <w:r w:rsidR="00E4042D" w:rsidRPr="00E4042D">
        <w:rPr>
          <w:bCs/>
          <w:i/>
          <w:color w:val="00338D"/>
          <w:sz w:val="22"/>
          <w:szCs w:val="22"/>
          <w:lang w:val="pl-PL"/>
        </w:rPr>
        <w:t xml:space="preserve"> (aż o 13,1% więcej niż w 2012)</w:t>
      </w:r>
      <w:r w:rsidR="00D42293" w:rsidRPr="00E4042D">
        <w:rPr>
          <w:bCs/>
          <w:i/>
          <w:color w:val="00338D"/>
          <w:sz w:val="22"/>
          <w:szCs w:val="22"/>
          <w:lang w:val="pl-PL"/>
        </w:rPr>
        <w:t xml:space="preserve"> a znaczna część tej kwoty wiąże się właśnie z segmentem </w:t>
      </w:r>
      <w:r w:rsidR="00E4042D" w:rsidRPr="00E4042D">
        <w:rPr>
          <w:bCs/>
          <w:i/>
          <w:color w:val="00338D"/>
          <w:sz w:val="22"/>
          <w:szCs w:val="22"/>
          <w:lang w:val="pl-PL"/>
        </w:rPr>
        <w:t>dostawców</w:t>
      </w:r>
      <w:r w:rsidR="00E4042D">
        <w:rPr>
          <w:bCs/>
          <w:sz w:val="22"/>
          <w:szCs w:val="22"/>
          <w:lang w:val="pl-PL"/>
        </w:rPr>
        <w:t xml:space="preserve"> </w:t>
      </w:r>
      <w:r w:rsidR="00E4042D" w:rsidRPr="00243682">
        <w:rPr>
          <w:bCs/>
          <w:sz w:val="22"/>
          <w:szCs w:val="22"/>
          <w:lang w:val="pl-PL"/>
        </w:rPr>
        <w:t xml:space="preserve">– mówi </w:t>
      </w:r>
      <w:r w:rsidR="00E4042D" w:rsidRPr="00243682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Motoryzacyjnego.</w:t>
      </w:r>
    </w:p>
    <w:p w:rsidR="00D87A71" w:rsidRPr="00243682" w:rsidRDefault="00D87A71" w:rsidP="00D87A71">
      <w:pPr>
        <w:jc w:val="both"/>
        <w:rPr>
          <w:bCs/>
          <w:sz w:val="22"/>
          <w:szCs w:val="22"/>
          <w:lang w:val="pl-PL"/>
        </w:rPr>
      </w:pPr>
    </w:p>
    <w:p w:rsidR="003A58AE" w:rsidRPr="00243682" w:rsidRDefault="003A58AE" w:rsidP="00D87A71">
      <w:pPr>
        <w:jc w:val="both"/>
        <w:rPr>
          <w:bCs/>
          <w:sz w:val="22"/>
          <w:szCs w:val="22"/>
          <w:lang w:val="pl-PL"/>
        </w:rPr>
      </w:pPr>
    </w:p>
    <w:p w:rsidR="00686F9C" w:rsidRPr="00243682" w:rsidRDefault="00444062" w:rsidP="00BC76CB">
      <w:pPr>
        <w:spacing w:before="240"/>
        <w:jc w:val="center"/>
        <w:rPr>
          <w:b/>
          <w:sz w:val="22"/>
          <w:szCs w:val="22"/>
          <w:lang w:val="pl-PL" w:eastAsia="pl-PL"/>
        </w:rPr>
      </w:pPr>
      <w:r w:rsidRPr="00243682">
        <w:rPr>
          <w:b/>
          <w:sz w:val="22"/>
          <w:szCs w:val="22"/>
          <w:lang w:val="pl-PL" w:eastAsia="pl-PL"/>
        </w:rPr>
        <w:t xml:space="preserve">Pełną wersję raportu można otrzymać poprzez zgłoszenie zainteresowania na adres </w:t>
      </w:r>
      <w:hyperlink r:id="rId15" w:history="1">
        <w:r w:rsidR="00243682" w:rsidRPr="00243682">
          <w:rPr>
            <w:rStyle w:val="Hipercze"/>
            <w:b/>
            <w:color w:val="FF0000"/>
            <w:sz w:val="22"/>
            <w:szCs w:val="22"/>
            <w:u w:val="none"/>
            <w:lang w:val="pl-PL" w:eastAsia="pl-PL"/>
          </w:rPr>
          <w:t>biuroprasowe@kpmg.pl</w:t>
        </w:r>
      </w:hyperlink>
      <w:r w:rsidR="00243682">
        <w:rPr>
          <w:rStyle w:val="Hipercze"/>
          <w:b/>
          <w:color w:val="auto"/>
          <w:sz w:val="22"/>
          <w:szCs w:val="22"/>
          <w:u w:val="none"/>
          <w:lang w:val="pl-PL" w:eastAsia="pl-PL"/>
        </w:rPr>
        <w:t xml:space="preserve"> </w:t>
      </w:r>
      <w:r w:rsidR="00243682" w:rsidRPr="00243682">
        <w:rPr>
          <w:b/>
          <w:sz w:val="22"/>
          <w:szCs w:val="22"/>
          <w:lang w:val="pl-PL" w:eastAsia="pl-PL"/>
        </w:rPr>
        <w:t>oraz</w:t>
      </w:r>
      <w:r w:rsidR="00243682" w:rsidRPr="00243682">
        <w:rPr>
          <w:color w:val="FF0000"/>
          <w:sz w:val="22"/>
          <w:szCs w:val="22"/>
          <w:lang w:val="pl-PL"/>
        </w:rPr>
        <w:t xml:space="preserve"> </w:t>
      </w:r>
      <w:hyperlink r:id="rId16" w:history="1">
        <w:r w:rsidR="00527C5D" w:rsidRPr="00243682">
          <w:rPr>
            <w:rStyle w:val="Hipercze"/>
            <w:b/>
            <w:color w:val="FF0000"/>
            <w:sz w:val="22"/>
            <w:szCs w:val="22"/>
            <w:u w:val="none"/>
            <w:lang w:val="pl-PL"/>
          </w:rPr>
          <w:t>anna.materzok@pzpm.org.pl</w:t>
        </w:r>
      </w:hyperlink>
      <w:r w:rsidR="00243682" w:rsidRPr="00243682">
        <w:rPr>
          <w:lang w:val="pl-PL"/>
        </w:rPr>
        <w:t>.</w:t>
      </w:r>
      <w:r w:rsidR="00527C5D" w:rsidRPr="00243682">
        <w:rPr>
          <w:b/>
          <w:sz w:val="22"/>
          <w:szCs w:val="22"/>
          <w:lang w:val="pl-PL"/>
        </w:rPr>
        <w:t xml:space="preserve"> </w:t>
      </w:r>
    </w:p>
    <w:p w:rsidR="00CA6526" w:rsidRPr="00243682" w:rsidRDefault="00CA6526" w:rsidP="00686F9C">
      <w:pPr>
        <w:jc w:val="both"/>
        <w:rPr>
          <w:sz w:val="22"/>
          <w:szCs w:val="22"/>
          <w:lang w:val="pl-PL"/>
        </w:rPr>
      </w:pPr>
    </w:p>
    <w:p w:rsidR="00CA6526" w:rsidRPr="00243682" w:rsidRDefault="00CA6526" w:rsidP="00686F9C">
      <w:pPr>
        <w:jc w:val="both"/>
        <w:rPr>
          <w:sz w:val="22"/>
          <w:szCs w:val="22"/>
          <w:lang w:val="pl-PL"/>
        </w:rPr>
      </w:pPr>
    </w:p>
    <w:p w:rsidR="00686F9C" w:rsidRPr="00243682" w:rsidRDefault="00444062" w:rsidP="00686F9C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>****</w:t>
      </w:r>
    </w:p>
    <w:p w:rsidR="00F21F27" w:rsidRPr="00243682" w:rsidRDefault="00444062" w:rsidP="00F21F27">
      <w:pPr>
        <w:jc w:val="both"/>
        <w:rPr>
          <w:b/>
          <w:sz w:val="18"/>
          <w:szCs w:val="18"/>
          <w:lang w:val="pl-PL"/>
        </w:rPr>
      </w:pPr>
      <w:r w:rsidRPr="00243682">
        <w:rPr>
          <w:b/>
          <w:sz w:val="18"/>
          <w:szCs w:val="18"/>
          <w:lang w:val="pl-PL"/>
        </w:rPr>
        <w:t>O RAPORCIE</w:t>
      </w:r>
    </w:p>
    <w:p w:rsidR="00D460A8" w:rsidRPr="00243682" w:rsidRDefault="00444062" w:rsidP="00D460A8">
      <w:pPr>
        <w:jc w:val="both"/>
        <w:rPr>
          <w:bCs/>
          <w:sz w:val="18"/>
          <w:szCs w:val="18"/>
          <w:lang w:val="pl-PL"/>
        </w:rPr>
      </w:pPr>
      <w:r w:rsidRPr="00243682">
        <w:rPr>
          <w:bCs/>
          <w:sz w:val="18"/>
          <w:szCs w:val="18"/>
          <w:lang w:val="pl-PL"/>
        </w:rPr>
        <w:t>Raport kwartalny PZPM i KPMG</w:t>
      </w:r>
      <w:r w:rsidR="003A58AE" w:rsidRPr="00243682">
        <w:rPr>
          <w:bCs/>
          <w:sz w:val="18"/>
          <w:szCs w:val="18"/>
          <w:lang w:val="pl-PL"/>
        </w:rPr>
        <w:t xml:space="preserve"> w Polsce</w:t>
      </w:r>
      <w:r w:rsidRPr="00243682">
        <w:rPr>
          <w:bCs/>
          <w:sz w:val="18"/>
          <w:szCs w:val="18"/>
          <w:lang w:val="pl-PL"/>
        </w:rPr>
        <w:t xml:space="preserve"> „Branża motoryzacyjna”, Edycja Q</w:t>
      </w:r>
      <w:r w:rsidR="007A36B7">
        <w:rPr>
          <w:bCs/>
          <w:sz w:val="18"/>
          <w:szCs w:val="18"/>
          <w:lang w:val="pl-PL"/>
        </w:rPr>
        <w:t>2</w:t>
      </w:r>
      <w:r w:rsidRPr="00243682">
        <w:rPr>
          <w:bCs/>
          <w:sz w:val="18"/>
          <w:szCs w:val="18"/>
          <w:lang w:val="pl-PL"/>
        </w:rPr>
        <w:t>/2014</w:t>
      </w:r>
      <w:r w:rsidR="007A36B7">
        <w:rPr>
          <w:bCs/>
          <w:sz w:val="18"/>
          <w:szCs w:val="18"/>
          <w:lang w:val="pl-PL"/>
        </w:rPr>
        <w:t xml:space="preserve"> należy do </w:t>
      </w:r>
      <w:r w:rsidRPr="00243682">
        <w:rPr>
          <w:bCs/>
          <w:sz w:val="18"/>
          <w:szCs w:val="18"/>
          <w:lang w:val="pl-PL"/>
        </w:rPr>
        <w:t>serii raportów kwartalnych, których celem jest przedstawienie bieżących trendów w branży motoryzacyjn</w:t>
      </w:r>
      <w:r w:rsidR="003A58AE" w:rsidRPr="00243682">
        <w:rPr>
          <w:bCs/>
          <w:sz w:val="18"/>
          <w:szCs w:val="18"/>
          <w:lang w:val="pl-PL"/>
        </w:rPr>
        <w:t xml:space="preserve">ej w Polsce, rozumianej zarówno </w:t>
      </w:r>
      <w:r w:rsidRPr="00243682">
        <w:rPr>
          <w:bCs/>
          <w:sz w:val="18"/>
          <w:szCs w:val="18"/>
          <w:lang w:val="pl-PL"/>
        </w:rPr>
        <w:t>jako rynek motoryzacyjny, jak i produkcja przemysłowa oraz motoryzacyjne usługi finansowe. Analiza oparta jest o najnowsze dostępne dane rejestracyjne, statystyczne i rynkowe. Publikacja jest wspólnym przedsięwzięciem Polskiego Związku Przemysłu Motoryzacyjnego oraz KPMG w Polsce.</w:t>
      </w:r>
    </w:p>
    <w:p w:rsidR="00686F9C" w:rsidRPr="00243682" w:rsidRDefault="00686F9C" w:rsidP="00F21F27">
      <w:pPr>
        <w:jc w:val="both"/>
        <w:rPr>
          <w:sz w:val="18"/>
          <w:szCs w:val="18"/>
          <w:lang w:val="pl-PL"/>
        </w:rPr>
      </w:pPr>
    </w:p>
    <w:p w:rsidR="00D460A8" w:rsidRPr="00243682" w:rsidRDefault="00444062" w:rsidP="00D460A8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>****</w:t>
      </w:r>
    </w:p>
    <w:p w:rsidR="00D460A8" w:rsidRPr="00243682" w:rsidRDefault="00444062" w:rsidP="00F21F27">
      <w:pPr>
        <w:jc w:val="both"/>
        <w:rPr>
          <w:b/>
          <w:sz w:val="18"/>
          <w:szCs w:val="18"/>
          <w:lang w:val="pl-PL"/>
        </w:rPr>
      </w:pPr>
      <w:r w:rsidRPr="00243682">
        <w:rPr>
          <w:b/>
          <w:sz w:val="18"/>
          <w:szCs w:val="18"/>
          <w:lang w:val="pl-PL"/>
        </w:rPr>
        <w:t>O PZPM</w:t>
      </w:r>
    </w:p>
    <w:p w:rsidR="00D460A8" w:rsidRPr="00243682" w:rsidRDefault="00444062" w:rsidP="00F21F27">
      <w:pPr>
        <w:jc w:val="both"/>
        <w:rPr>
          <w:sz w:val="18"/>
          <w:szCs w:val="18"/>
          <w:lang w:val="pl-PL"/>
        </w:rPr>
      </w:pPr>
      <w:r w:rsidRPr="00243682">
        <w:rPr>
          <w:bCs/>
          <w:sz w:val="18"/>
          <w:szCs w:val="18"/>
          <w:lang w:val="pl-PL"/>
        </w:rPr>
        <w:t>Polski Związek Przemysłu Motoryzacyjnego jest największą polską organizacją pracodawców branży motoryzacyjnej, skupiającą producentów oraz przedstawicieli producentów pojazdów samochodowych, motocykli, skuterów w Polsce i firm zabudowujących oraz nadwoziowych, reprezentujących 67 marek.</w:t>
      </w:r>
      <w:r w:rsidRPr="00243682">
        <w:rPr>
          <w:sz w:val="18"/>
          <w:szCs w:val="18"/>
          <w:lang w:val="pl-PL"/>
        </w:rPr>
        <w:t xml:space="preserve"> </w:t>
      </w:r>
      <w:r w:rsidRPr="00243682">
        <w:rPr>
          <w:bCs/>
          <w:sz w:val="18"/>
          <w:szCs w:val="18"/>
          <w:lang w:val="pl-PL"/>
        </w:rPr>
        <w:t>Głównym celem PZPM jest reprezentowanie interesów zrzeszonych firm wobec organów administracji publicznej, środków masowego przekazu i społeczeństwa. PZPM inicjuje zmiany legislacyjne oraz wspiera działania na rzecz rozwoju i promocji polskiego sektora motoryzacyjnego. Jest organizacją zapraszaną przez rząd do opiniowania projektów najistotniejszych aktów prawnych dotyczących motoryzacji, uczestniczy także w pracach komisji parlamentarnych i rządowych.</w:t>
      </w:r>
      <w:r w:rsidR="003A58AE" w:rsidRPr="00243682">
        <w:rPr>
          <w:bCs/>
          <w:sz w:val="18"/>
          <w:szCs w:val="18"/>
          <w:lang w:val="pl-PL"/>
        </w:rPr>
        <w:t xml:space="preserve"> Więcej na </w:t>
      </w:r>
      <w:hyperlink r:id="rId17" w:history="1">
        <w:r w:rsidR="003A58AE" w:rsidRPr="00243682">
          <w:rPr>
            <w:rStyle w:val="Hipercze"/>
            <w:bCs/>
            <w:sz w:val="18"/>
            <w:szCs w:val="18"/>
            <w:lang w:val="pl-PL"/>
          </w:rPr>
          <w:t>www.pzpm.org.pl</w:t>
        </w:r>
      </w:hyperlink>
      <w:r w:rsidR="003A58AE" w:rsidRPr="00243682">
        <w:rPr>
          <w:bCs/>
          <w:sz w:val="18"/>
          <w:szCs w:val="18"/>
          <w:lang w:val="pl-PL"/>
        </w:rPr>
        <w:t xml:space="preserve">. </w:t>
      </w:r>
    </w:p>
    <w:p w:rsidR="00686F9C" w:rsidRPr="00243682" w:rsidRDefault="00686F9C" w:rsidP="00F21F27">
      <w:pPr>
        <w:jc w:val="both"/>
        <w:rPr>
          <w:sz w:val="18"/>
          <w:szCs w:val="18"/>
          <w:lang w:val="pl-PL"/>
        </w:rPr>
      </w:pPr>
    </w:p>
    <w:p w:rsidR="00686F9C" w:rsidRPr="00243682" w:rsidRDefault="00444062" w:rsidP="00686F9C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>****</w:t>
      </w:r>
    </w:p>
    <w:p w:rsidR="00D460A8" w:rsidRPr="00243682" w:rsidRDefault="00444062" w:rsidP="00D460A8">
      <w:pPr>
        <w:jc w:val="both"/>
        <w:outlineLvl w:val="0"/>
        <w:rPr>
          <w:b/>
          <w:sz w:val="18"/>
          <w:szCs w:val="18"/>
          <w:lang w:val="pl-PL"/>
        </w:rPr>
      </w:pPr>
      <w:r w:rsidRPr="00243682">
        <w:rPr>
          <w:b/>
          <w:sz w:val="18"/>
          <w:szCs w:val="18"/>
          <w:lang w:val="pl-PL"/>
        </w:rPr>
        <w:t>O KPMG:</w:t>
      </w:r>
    </w:p>
    <w:p w:rsidR="00D460A8" w:rsidRPr="00243682" w:rsidRDefault="00444062" w:rsidP="00D460A8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>KPMG to międzynarodowa sieć firm świadczących usługi z zakresu audytu, doradztwa podatkowego i doradztwa gospodarczego. KPMG zatrudnia ponad 155 000 pracowników w 155 krajach. Niezależne firmy członkowskie sieci KPMG są stowarzyszone z KPMG International Cooperative („KPMG International”), podmiotem prawa szwajcarskiego. Każda z firm KPMG posiada odrębną osobowość prawną. W Polsce KPMG działa od 1990 roku.</w:t>
      </w:r>
      <w:r w:rsidRPr="00243682">
        <w:rPr>
          <w:i/>
          <w:sz w:val="18"/>
          <w:szCs w:val="18"/>
          <w:lang w:val="pl-PL"/>
        </w:rPr>
        <w:t xml:space="preserve"> </w:t>
      </w:r>
      <w:r w:rsidRPr="00243682">
        <w:rPr>
          <w:sz w:val="18"/>
          <w:szCs w:val="18"/>
          <w:lang w:val="pl-PL"/>
        </w:rPr>
        <w:t>Obecnie zatrudnia ponad 1200 osób w Warszawie, Krakowie, Poznaniu, Wrocławiu, Gdańsku, Katowicach i Łodzi.</w:t>
      </w:r>
      <w:r w:rsidR="003A58AE" w:rsidRPr="00243682">
        <w:rPr>
          <w:sz w:val="18"/>
          <w:szCs w:val="18"/>
          <w:lang w:val="pl-PL"/>
        </w:rPr>
        <w:t xml:space="preserve"> Więcej na </w:t>
      </w:r>
      <w:hyperlink r:id="rId18" w:history="1">
        <w:r w:rsidR="003A58AE" w:rsidRPr="00243682">
          <w:rPr>
            <w:rStyle w:val="Hipercze"/>
            <w:sz w:val="18"/>
            <w:szCs w:val="18"/>
            <w:lang w:val="pl-PL"/>
          </w:rPr>
          <w:t>www.kpmg.pl</w:t>
        </w:r>
      </w:hyperlink>
      <w:r w:rsidR="003A58AE" w:rsidRPr="00243682">
        <w:rPr>
          <w:sz w:val="18"/>
          <w:szCs w:val="18"/>
          <w:lang w:val="pl-PL"/>
        </w:rPr>
        <w:t xml:space="preserve">. </w:t>
      </w:r>
    </w:p>
    <w:p w:rsidR="00686F9C" w:rsidRPr="00243682" w:rsidRDefault="00686F9C" w:rsidP="00686F9C">
      <w:pPr>
        <w:jc w:val="both"/>
        <w:rPr>
          <w:sz w:val="18"/>
          <w:szCs w:val="18"/>
          <w:lang w:val="pl-PL"/>
        </w:rPr>
      </w:pPr>
    </w:p>
    <w:p w:rsidR="00686F9C" w:rsidRPr="00243682" w:rsidRDefault="00444062" w:rsidP="00686F9C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>****</w:t>
      </w:r>
    </w:p>
    <w:p w:rsidR="00686F9C" w:rsidRPr="00243682" w:rsidRDefault="00444062" w:rsidP="00686F9C">
      <w:pPr>
        <w:jc w:val="both"/>
        <w:outlineLvl w:val="0"/>
        <w:rPr>
          <w:b/>
          <w:sz w:val="18"/>
          <w:szCs w:val="18"/>
          <w:lang w:val="pl-PL"/>
        </w:rPr>
      </w:pPr>
      <w:r w:rsidRPr="00243682">
        <w:rPr>
          <w:b/>
          <w:sz w:val="18"/>
          <w:szCs w:val="18"/>
          <w:lang w:val="pl-PL"/>
        </w:rPr>
        <w:t>Kontakt dla mediów:</w:t>
      </w:r>
    </w:p>
    <w:p w:rsidR="00243682" w:rsidRPr="00243682" w:rsidRDefault="00243682" w:rsidP="00243682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 xml:space="preserve">Monika Muracka, e-mail: </w:t>
      </w:r>
      <w:hyperlink r:id="rId19" w:history="1">
        <w:r w:rsidRPr="00243682">
          <w:rPr>
            <w:rStyle w:val="Hipercze"/>
            <w:sz w:val="18"/>
            <w:szCs w:val="18"/>
            <w:lang w:val="pl-PL"/>
          </w:rPr>
          <w:t>mmuracka@kpmg.pl</w:t>
        </w:r>
      </w:hyperlink>
      <w:r w:rsidRPr="00243682">
        <w:rPr>
          <w:sz w:val="18"/>
          <w:szCs w:val="18"/>
          <w:lang w:val="pl-PL"/>
        </w:rPr>
        <w:t>, tel.: (22) 528 11 15 lub 734 160 177</w:t>
      </w:r>
    </w:p>
    <w:p w:rsidR="00243682" w:rsidRPr="00243682" w:rsidRDefault="00243682" w:rsidP="00243682">
      <w:pPr>
        <w:jc w:val="both"/>
        <w:rPr>
          <w:sz w:val="18"/>
          <w:szCs w:val="18"/>
          <w:lang w:val="pl-PL"/>
        </w:rPr>
      </w:pPr>
      <w:r w:rsidRPr="00243682">
        <w:rPr>
          <w:sz w:val="18"/>
          <w:szCs w:val="18"/>
          <w:lang w:val="pl-PL"/>
        </w:rPr>
        <w:t xml:space="preserve">Anna Gajewska, e-mail: </w:t>
      </w:r>
      <w:hyperlink r:id="rId20" w:history="1">
        <w:r w:rsidRPr="00243682">
          <w:rPr>
            <w:rStyle w:val="Hipercze"/>
            <w:sz w:val="18"/>
            <w:szCs w:val="18"/>
            <w:lang w:val="pl-PL"/>
          </w:rPr>
          <w:t>agajewska@kpmg.pl</w:t>
        </w:r>
      </w:hyperlink>
      <w:r w:rsidRPr="00243682">
        <w:rPr>
          <w:sz w:val="18"/>
          <w:szCs w:val="18"/>
          <w:lang w:val="pl-PL"/>
        </w:rPr>
        <w:t>, tel.: (22) 528 11 13 lub 664 718 747 </w:t>
      </w:r>
    </w:p>
    <w:p w:rsidR="00527C5D" w:rsidRPr="00313505" w:rsidRDefault="00527C5D" w:rsidP="00527C5D">
      <w:pPr>
        <w:jc w:val="both"/>
        <w:rPr>
          <w:sz w:val="18"/>
          <w:szCs w:val="18"/>
          <w:lang w:val="en-US"/>
        </w:rPr>
      </w:pPr>
      <w:r w:rsidRPr="00313505">
        <w:rPr>
          <w:sz w:val="18"/>
          <w:szCs w:val="18"/>
          <w:lang w:val="en-US"/>
        </w:rPr>
        <w:t>Jakub Faryś, e-mail:</w:t>
      </w:r>
      <w:r w:rsidR="00FC0F5E" w:rsidRPr="00313505">
        <w:rPr>
          <w:sz w:val="18"/>
          <w:szCs w:val="18"/>
          <w:lang w:val="en-US"/>
        </w:rPr>
        <w:t xml:space="preserve"> </w:t>
      </w:r>
      <w:hyperlink r:id="rId21" w:history="1">
        <w:r w:rsidR="00FC0F5E" w:rsidRPr="00313505">
          <w:rPr>
            <w:rStyle w:val="Hipercze"/>
            <w:sz w:val="18"/>
            <w:szCs w:val="18"/>
            <w:lang w:val="en-US"/>
          </w:rPr>
          <w:t>jakub.farys@pzpm.org.pl</w:t>
        </w:r>
      </w:hyperlink>
      <w:r w:rsidR="003A58AE" w:rsidRPr="00313505">
        <w:rPr>
          <w:sz w:val="18"/>
          <w:szCs w:val="18"/>
          <w:lang w:val="en-US"/>
        </w:rPr>
        <w:t xml:space="preserve">, </w:t>
      </w:r>
      <w:r w:rsidRPr="00313505">
        <w:rPr>
          <w:sz w:val="18"/>
          <w:szCs w:val="18"/>
          <w:lang w:val="en-US"/>
        </w:rPr>
        <w:t>tel.</w:t>
      </w:r>
      <w:r w:rsidR="003A58AE" w:rsidRPr="00313505">
        <w:rPr>
          <w:sz w:val="18"/>
          <w:szCs w:val="18"/>
          <w:lang w:val="en-US"/>
        </w:rPr>
        <w:t>:</w:t>
      </w:r>
      <w:r w:rsidRPr="00313505">
        <w:rPr>
          <w:sz w:val="18"/>
          <w:szCs w:val="18"/>
          <w:lang w:val="en-US"/>
        </w:rPr>
        <w:t xml:space="preserve"> (22) 322 71 98 lub 602 475 701</w:t>
      </w:r>
    </w:p>
    <w:p w:rsidR="00527C5D" w:rsidRPr="00243682" w:rsidRDefault="00527C5D" w:rsidP="00527C5D">
      <w:pPr>
        <w:rPr>
          <w:sz w:val="18"/>
          <w:szCs w:val="18"/>
          <w:lang w:val="en-US"/>
        </w:rPr>
      </w:pPr>
      <w:r w:rsidRPr="00243682">
        <w:rPr>
          <w:sz w:val="18"/>
          <w:szCs w:val="18"/>
          <w:lang w:val="en-US"/>
        </w:rPr>
        <w:t xml:space="preserve">Anna Materzok, e-mail: </w:t>
      </w:r>
      <w:hyperlink r:id="rId22" w:history="1">
        <w:r w:rsidR="003A58AE" w:rsidRPr="00243682">
          <w:rPr>
            <w:rStyle w:val="Hipercze"/>
            <w:sz w:val="18"/>
            <w:szCs w:val="18"/>
            <w:lang w:val="en-US"/>
          </w:rPr>
          <w:t>anna.materzok@pzpm.org.pl</w:t>
        </w:r>
      </w:hyperlink>
      <w:r w:rsidR="003A58AE" w:rsidRPr="00243682">
        <w:rPr>
          <w:sz w:val="18"/>
          <w:szCs w:val="18"/>
          <w:lang w:val="en-US"/>
        </w:rPr>
        <w:t xml:space="preserve">, tel.: </w:t>
      </w:r>
      <w:r w:rsidRPr="00243682">
        <w:rPr>
          <w:sz w:val="18"/>
          <w:szCs w:val="18"/>
          <w:lang w:val="en-US"/>
        </w:rPr>
        <w:t>(22) 322 71 98 lub 608 666 124</w:t>
      </w:r>
    </w:p>
    <w:p w:rsidR="00CA6526" w:rsidRPr="00CD01BC" w:rsidRDefault="00CA6526" w:rsidP="00686F9C">
      <w:pPr>
        <w:jc w:val="both"/>
        <w:rPr>
          <w:sz w:val="18"/>
          <w:szCs w:val="18"/>
        </w:rPr>
      </w:pPr>
    </w:p>
    <w:p w:rsidR="00686F9C" w:rsidRPr="00CD01BC" w:rsidRDefault="00686F9C" w:rsidP="00F21F27">
      <w:pPr>
        <w:jc w:val="both"/>
        <w:rPr>
          <w:sz w:val="22"/>
          <w:szCs w:val="22"/>
        </w:rPr>
      </w:pPr>
    </w:p>
    <w:p w:rsidR="00686F9C" w:rsidRPr="00CD01BC" w:rsidRDefault="00444062" w:rsidP="00251BE6">
      <w:pPr>
        <w:jc w:val="both"/>
        <w:rPr>
          <w:sz w:val="22"/>
          <w:szCs w:val="22"/>
        </w:rPr>
      </w:pPr>
      <w:r w:rsidRPr="00CD01BC">
        <w:rPr>
          <w:sz w:val="22"/>
          <w:szCs w:val="22"/>
        </w:rPr>
        <w:t xml:space="preserve"> </w:t>
      </w:r>
    </w:p>
    <w:sectPr w:rsidR="00686F9C" w:rsidRPr="00CD01BC" w:rsidSect="00151C5C">
      <w:headerReference w:type="default" r:id="rId23"/>
      <w:footerReference w:type="even" r:id="rId24"/>
      <w:footerReference w:type="default" r:id="rId25"/>
      <w:pgSz w:w="11906" w:h="16838"/>
      <w:pgMar w:top="2693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2E7" w:rsidRDefault="00EF22E7">
      <w:r>
        <w:separator/>
      </w:r>
    </w:p>
  </w:endnote>
  <w:endnote w:type="continuationSeparator" w:id="0">
    <w:p w:rsidR="00EF22E7" w:rsidRDefault="00EF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niversCE-Ligh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219" w:rsidRDefault="00E92213" w:rsidP="00195A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E42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421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4219" w:rsidRDefault="001E421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219" w:rsidRDefault="00E92213" w:rsidP="00195A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E42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681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4219" w:rsidRDefault="001E42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2E7" w:rsidRDefault="00EF22E7">
      <w:r>
        <w:separator/>
      </w:r>
    </w:p>
  </w:footnote>
  <w:footnote w:type="continuationSeparator" w:id="0">
    <w:p w:rsidR="00EF22E7" w:rsidRDefault="00EF2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526" w:rsidRDefault="001514AE" w:rsidP="00BB301B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1319559</wp:posOffset>
          </wp:positionH>
          <wp:positionV relativeFrom="paragraph">
            <wp:posOffset>138223</wp:posOffset>
          </wp:positionV>
          <wp:extent cx="2043666" cy="595424"/>
          <wp:effectExtent l="19050" t="0" r="0" b="0"/>
          <wp:wrapNone/>
          <wp:docPr id="3" name="Picture 1" descr="C:\Users\mmuracka\AppData\Local\Microsoft\Windows\Temporary Internet Files\Content.Word\PZPM_logo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muracka\AppData\Local\Microsoft\Windows\Temporary Internet Files\Content.Word\PZPM_logo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666" cy="595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-62673</wp:posOffset>
          </wp:positionH>
          <wp:positionV relativeFrom="paragraph">
            <wp:posOffset>0</wp:posOffset>
          </wp:positionV>
          <wp:extent cx="1182429" cy="871870"/>
          <wp:effectExtent l="19050" t="0" r="0" b="0"/>
          <wp:wrapNone/>
          <wp:docPr id="4" name="Picture 1" descr="KPMG_NoCP_CMYK_E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NoCP_CMYK_Eur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429" cy="871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A681B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4114800</wp:posOffset>
              </wp:positionH>
              <wp:positionV relativeFrom="paragraph">
                <wp:posOffset>149225</wp:posOffset>
              </wp:positionV>
              <wp:extent cx="17145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219" w:rsidRDefault="001E4219">
                          <w:pPr>
                            <w:jc w:val="right"/>
                            <w:rPr>
                              <w:color w:val="00338D"/>
                              <w:lang w:val="pl-PL"/>
                            </w:rPr>
                          </w:pPr>
                          <w:r w:rsidRPr="00C57C1A">
                            <w:rPr>
                              <w:rFonts w:ascii="Arial" w:hAnsi="Arial"/>
                              <w:color w:val="00338D"/>
                              <w:spacing w:val="-20"/>
                              <w:sz w:val="84"/>
                              <w:lang w:val="pl-PL"/>
                            </w:rPr>
                            <w:t>News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pt;margin-top:11.75pt;width:135pt;height:5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XM3sw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" filled="f" stroked="f">
              <v:textbox>
                <w:txbxContent>
                  <w:p w:rsidR="001E4219" w:rsidRDefault="001E4219">
                    <w:pPr>
                      <w:jc w:val="right"/>
                      <w:rPr>
                        <w:color w:val="00338D"/>
                        <w:lang w:val="pl-PL"/>
                      </w:rPr>
                    </w:pPr>
                    <w:r w:rsidRPr="00C57C1A">
                      <w:rPr>
                        <w:rFonts w:ascii="Arial" w:hAnsi="Arial"/>
                        <w:color w:val="00338D"/>
                        <w:spacing w:val="-20"/>
                        <w:sz w:val="84"/>
                        <w:lang w:val="pl-PL"/>
                      </w:rPr>
                      <w:t>News</w:t>
                    </w:r>
                  </w:p>
                </w:txbxContent>
              </v:textbox>
            </v:shape>
          </w:pict>
        </mc:Fallback>
      </mc:AlternateContent>
    </w:r>
  </w:p>
  <w:p w:rsidR="001E4219" w:rsidRDefault="00CA6526" w:rsidP="00BB301B">
    <w:pPr>
      <w:pStyle w:val="Nagwek"/>
    </w:pPr>
    <w:r w:rsidRPr="00CA652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11E7F5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D5CBBE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021C55"/>
    <w:multiLevelType w:val="hybridMultilevel"/>
    <w:tmpl w:val="BC522836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1991"/>
    <w:multiLevelType w:val="hybridMultilevel"/>
    <w:tmpl w:val="33C8D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96067"/>
    <w:multiLevelType w:val="hybridMultilevel"/>
    <w:tmpl w:val="59FA35CC"/>
    <w:lvl w:ilvl="0" w:tplc="5D562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68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A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89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6B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23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04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A2C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0C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62A5C"/>
    <w:multiLevelType w:val="singleLevel"/>
    <w:tmpl w:val="CA8629C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0D082017"/>
    <w:multiLevelType w:val="hybridMultilevel"/>
    <w:tmpl w:val="84B6B2AE"/>
    <w:lvl w:ilvl="0" w:tplc="64D6E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615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80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EED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2A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B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15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820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E9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DD0A70"/>
    <w:multiLevelType w:val="singleLevel"/>
    <w:tmpl w:val="20F81C4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85E1555"/>
    <w:multiLevelType w:val="hybridMultilevel"/>
    <w:tmpl w:val="B4465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CC0388"/>
    <w:multiLevelType w:val="singleLevel"/>
    <w:tmpl w:val="C7CED9C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29C498B"/>
    <w:multiLevelType w:val="hybridMultilevel"/>
    <w:tmpl w:val="57CA4FB0"/>
    <w:lvl w:ilvl="0" w:tplc="CC38104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ED4CC3"/>
    <w:multiLevelType w:val="hybridMultilevel"/>
    <w:tmpl w:val="66B0F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35366"/>
    <w:multiLevelType w:val="hybridMultilevel"/>
    <w:tmpl w:val="60BC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4C46B4"/>
    <w:multiLevelType w:val="hybridMultilevel"/>
    <w:tmpl w:val="364A0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383619"/>
    <w:multiLevelType w:val="hybridMultilevel"/>
    <w:tmpl w:val="4746C2BC"/>
    <w:lvl w:ilvl="0" w:tplc="52D2C5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230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A4C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C85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A8C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AA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01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E81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6B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224CB6"/>
    <w:multiLevelType w:val="singleLevel"/>
    <w:tmpl w:val="D2221F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633355BB"/>
    <w:multiLevelType w:val="singleLevel"/>
    <w:tmpl w:val="1660C84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24A5D1B"/>
    <w:multiLevelType w:val="hybridMultilevel"/>
    <w:tmpl w:val="9418C378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F3273"/>
    <w:multiLevelType w:val="singleLevel"/>
    <w:tmpl w:val="7FD8FC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29D4B68"/>
    <w:multiLevelType w:val="hybridMultilevel"/>
    <w:tmpl w:val="454243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6E33A6"/>
    <w:multiLevelType w:val="hybridMultilevel"/>
    <w:tmpl w:val="5A3890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18"/>
  </w:num>
  <w:num w:numId="5">
    <w:abstractNumId w:val="9"/>
  </w:num>
  <w:num w:numId="6">
    <w:abstractNumId w:val="19"/>
  </w:num>
  <w:num w:numId="7">
    <w:abstractNumId w:val="20"/>
  </w:num>
  <w:num w:numId="8">
    <w:abstractNumId w:val="8"/>
  </w:num>
  <w:num w:numId="9">
    <w:abstractNumId w:val="10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4"/>
  </w:num>
  <w:num w:numId="17">
    <w:abstractNumId w:val="17"/>
  </w:num>
  <w:num w:numId="18">
    <w:abstractNumId w:val="2"/>
  </w:num>
  <w:num w:numId="19">
    <w:abstractNumId w:val="1"/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1E"/>
    <w:rsid w:val="000005BA"/>
    <w:rsid w:val="00000C68"/>
    <w:rsid w:val="00001356"/>
    <w:rsid w:val="000027AB"/>
    <w:rsid w:val="00002E51"/>
    <w:rsid w:val="00003DA8"/>
    <w:rsid w:val="000072AC"/>
    <w:rsid w:val="00007DE9"/>
    <w:rsid w:val="00007E40"/>
    <w:rsid w:val="00011E3D"/>
    <w:rsid w:val="00012C9F"/>
    <w:rsid w:val="00012F1C"/>
    <w:rsid w:val="00014A3D"/>
    <w:rsid w:val="000150E5"/>
    <w:rsid w:val="00015233"/>
    <w:rsid w:val="00015E2D"/>
    <w:rsid w:val="00016B0F"/>
    <w:rsid w:val="00016E28"/>
    <w:rsid w:val="00016FC2"/>
    <w:rsid w:val="00017777"/>
    <w:rsid w:val="00017C6B"/>
    <w:rsid w:val="00022210"/>
    <w:rsid w:val="000227A3"/>
    <w:rsid w:val="00022AD5"/>
    <w:rsid w:val="00025375"/>
    <w:rsid w:val="00027E3C"/>
    <w:rsid w:val="000310B2"/>
    <w:rsid w:val="000315BF"/>
    <w:rsid w:val="00033867"/>
    <w:rsid w:val="0003425A"/>
    <w:rsid w:val="00034EE5"/>
    <w:rsid w:val="0003608F"/>
    <w:rsid w:val="000413A7"/>
    <w:rsid w:val="00042F70"/>
    <w:rsid w:val="000433F2"/>
    <w:rsid w:val="0004373E"/>
    <w:rsid w:val="00043810"/>
    <w:rsid w:val="00044EE1"/>
    <w:rsid w:val="000451ED"/>
    <w:rsid w:val="00051F87"/>
    <w:rsid w:val="00052444"/>
    <w:rsid w:val="00053B4D"/>
    <w:rsid w:val="00054886"/>
    <w:rsid w:val="0005528B"/>
    <w:rsid w:val="00057D78"/>
    <w:rsid w:val="000605E1"/>
    <w:rsid w:val="000614EA"/>
    <w:rsid w:val="00061840"/>
    <w:rsid w:val="00062698"/>
    <w:rsid w:val="00063044"/>
    <w:rsid w:val="00063989"/>
    <w:rsid w:val="000668C1"/>
    <w:rsid w:val="00067AF4"/>
    <w:rsid w:val="00070CD1"/>
    <w:rsid w:val="00071249"/>
    <w:rsid w:val="00071CCD"/>
    <w:rsid w:val="00071F2A"/>
    <w:rsid w:val="000738D3"/>
    <w:rsid w:val="000739DD"/>
    <w:rsid w:val="00080E65"/>
    <w:rsid w:val="000827E5"/>
    <w:rsid w:val="000836EB"/>
    <w:rsid w:val="000852AE"/>
    <w:rsid w:val="00087023"/>
    <w:rsid w:val="00087026"/>
    <w:rsid w:val="000913B4"/>
    <w:rsid w:val="0009171B"/>
    <w:rsid w:val="000929FC"/>
    <w:rsid w:val="00093064"/>
    <w:rsid w:val="00093721"/>
    <w:rsid w:val="00093D41"/>
    <w:rsid w:val="00093F65"/>
    <w:rsid w:val="00095538"/>
    <w:rsid w:val="0009592B"/>
    <w:rsid w:val="00096352"/>
    <w:rsid w:val="000A025B"/>
    <w:rsid w:val="000A0ECD"/>
    <w:rsid w:val="000A2F54"/>
    <w:rsid w:val="000A3181"/>
    <w:rsid w:val="000A3813"/>
    <w:rsid w:val="000A5519"/>
    <w:rsid w:val="000A675B"/>
    <w:rsid w:val="000A6912"/>
    <w:rsid w:val="000A7DBB"/>
    <w:rsid w:val="000A7E04"/>
    <w:rsid w:val="000B2404"/>
    <w:rsid w:val="000B246C"/>
    <w:rsid w:val="000B2A76"/>
    <w:rsid w:val="000B4CE0"/>
    <w:rsid w:val="000B67E8"/>
    <w:rsid w:val="000B768B"/>
    <w:rsid w:val="000B7AEA"/>
    <w:rsid w:val="000C0310"/>
    <w:rsid w:val="000C0619"/>
    <w:rsid w:val="000C0BAA"/>
    <w:rsid w:val="000C2544"/>
    <w:rsid w:val="000C3463"/>
    <w:rsid w:val="000C6C26"/>
    <w:rsid w:val="000C7CC9"/>
    <w:rsid w:val="000D02A0"/>
    <w:rsid w:val="000D07C9"/>
    <w:rsid w:val="000D0B5D"/>
    <w:rsid w:val="000D15F7"/>
    <w:rsid w:val="000D172F"/>
    <w:rsid w:val="000D1850"/>
    <w:rsid w:val="000D2B56"/>
    <w:rsid w:val="000D3874"/>
    <w:rsid w:val="000D5959"/>
    <w:rsid w:val="000D6FAF"/>
    <w:rsid w:val="000D73E6"/>
    <w:rsid w:val="000E0987"/>
    <w:rsid w:val="000E0E3B"/>
    <w:rsid w:val="000E138B"/>
    <w:rsid w:val="000E2BD9"/>
    <w:rsid w:val="000E3566"/>
    <w:rsid w:val="000E40C6"/>
    <w:rsid w:val="000E5E58"/>
    <w:rsid w:val="000E626A"/>
    <w:rsid w:val="000E7229"/>
    <w:rsid w:val="000F17E6"/>
    <w:rsid w:val="000F2D97"/>
    <w:rsid w:val="000F4141"/>
    <w:rsid w:val="000F6054"/>
    <w:rsid w:val="000F697C"/>
    <w:rsid w:val="000F7637"/>
    <w:rsid w:val="0010149C"/>
    <w:rsid w:val="00102333"/>
    <w:rsid w:val="00102D43"/>
    <w:rsid w:val="00103557"/>
    <w:rsid w:val="00103563"/>
    <w:rsid w:val="00103871"/>
    <w:rsid w:val="0010449D"/>
    <w:rsid w:val="00105258"/>
    <w:rsid w:val="00106A86"/>
    <w:rsid w:val="00107415"/>
    <w:rsid w:val="001110A6"/>
    <w:rsid w:val="00111FA7"/>
    <w:rsid w:val="00112019"/>
    <w:rsid w:val="00112F10"/>
    <w:rsid w:val="0011321E"/>
    <w:rsid w:val="00113DF7"/>
    <w:rsid w:val="001150A2"/>
    <w:rsid w:val="00115A22"/>
    <w:rsid w:val="001200FC"/>
    <w:rsid w:val="001205EE"/>
    <w:rsid w:val="0012362A"/>
    <w:rsid w:val="00123A60"/>
    <w:rsid w:val="001266C6"/>
    <w:rsid w:val="00126A7E"/>
    <w:rsid w:val="0012716C"/>
    <w:rsid w:val="00127789"/>
    <w:rsid w:val="00130115"/>
    <w:rsid w:val="0013117D"/>
    <w:rsid w:val="00131496"/>
    <w:rsid w:val="00131674"/>
    <w:rsid w:val="0013342C"/>
    <w:rsid w:val="001336BF"/>
    <w:rsid w:val="001338A7"/>
    <w:rsid w:val="00134331"/>
    <w:rsid w:val="0013531B"/>
    <w:rsid w:val="00137744"/>
    <w:rsid w:val="00141A64"/>
    <w:rsid w:val="0014287A"/>
    <w:rsid w:val="001454F5"/>
    <w:rsid w:val="00146CCB"/>
    <w:rsid w:val="00147372"/>
    <w:rsid w:val="00150F88"/>
    <w:rsid w:val="001514AE"/>
    <w:rsid w:val="00151C5C"/>
    <w:rsid w:val="00152DEC"/>
    <w:rsid w:val="00155598"/>
    <w:rsid w:val="00156C9C"/>
    <w:rsid w:val="00161412"/>
    <w:rsid w:val="001625FE"/>
    <w:rsid w:val="0016335F"/>
    <w:rsid w:val="00163D2A"/>
    <w:rsid w:val="001642C5"/>
    <w:rsid w:val="0016492C"/>
    <w:rsid w:val="001661AF"/>
    <w:rsid w:val="0017086A"/>
    <w:rsid w:val="00170C41"/>
    <w:rsid w:val="00170F49"/>
    <w:rsid w:val="00171D80"/>
    <w:rsid w:val="00173FDB"/>
    <w:rsid w:val="001744CC"/>
    <w:rsid w:val="001748EC"/>
    <w:rsid w:val="0017648F"/>
    <w:rsid w:val="00180457"/>
    <w:rsid w:val="0018385D"/>
    <w:rsid w:val="001838F5"/>
    <w:rsid w:val="001839C6"/>
    <w:rsid w:val="00183AF4"/>
    <w:rsid w:val="00183C90"/>
    <w:rsid w:val="00183E33"/>
    <w:rsid w:val="00185FA6"/>
    <w:rsid w:val="00186BF1"/>
    <w:rsid w:val="00186C5E"/>
    <w:rsid w:val="0018719B"/>
    <w:rsid w:val="001879ED"/>
    <w:rsid w:val="00191295"/>
    <w:rsid w:val="00191D02"/>
    <w:rsid w:val="00191E27"/>
    <w:rsid w:val="001926DB"/>
    <w:rsid w:val="00193F99"/>
    <w:rsid w:val="0019488D"/>
    <w:rsid w:val="00194FAB"/>
    <w:rsid w:val="001957C3"/>
    <w:rsid w:val="00195A00"/>
    <w:rsid w:val="00196110"/>
    <w:rsid w:val="001965B1"/>
    <w:rsid w:val="00196D2C"/>
    <w:rsid w:val="001A02E1"/>
    <w:rsid w:val="001A0FF2"/>
    <w:rsid w:val="001A20F0"/>
    <w:rsid w:val="001A3A44"/>
    <w:rsid w:val="001A4FA7"/>
    <w:rsid w:val="001A7C78"/>
    <w:rsid w:val="001B3051"/>
    <w:rsid w:val="001B309F"/>
    <w:rsid w:val="001B480F"/>
    <w:rsid w:val="001B4A17"/>
    <w:rsid w:val="001B5213"/>
    <w:rsid w:val="001B5991"/>
    <w:rsid w:val="001B5B9E"/>
    <w:rsid w:val="001C0456"/>
    <w:rsid w:val="001C30DA"/>
    <w:rsid w:val="001C56C1"/>
    <w:rsid w:val="001C5775"/>
    <w:rsid w:val="001C761D"/>
    <w:rsid w:val="001D2947"/>
    <w:rsid w:val="001D504B"/>
    <w:rsid w:val="001D543A"/>
    <w:rsid w:val="001D5BC2"/>
    <w:rsid w:val="001D5F22"/>
    <w:rsid w:val="001D6456"/>
    <w:rsid w:val="001D70FA"/>
    <w:rsid w:val="001D7436"/>
    <w:rsid w:val="001D7EBA"/>
    <w:rsid w:val="001E04B1"/>
    <w:rsid w:val="001E1D94"/>
    <w:rsid w:val="001E4219"/>
    <w:rsid w:val="001E63A9"/>
    <w:rsid w:val="001E78C6"/>
    <w:rsid w:val="001F0746"/>
    <w:rsid w:val="001F1603"/>
    <w:rsid w:val="001F1DAC"/>
    <w:rsid w:val="001F6683"/>
    <w:rsid w:val="001F68C5"/>
    <w:rsid w:val="001F7881"/>
    <w:rsid w:val="001F7D38"/>
    <w:rsid w:val="0020096A"/>
    <w:rsid w:val="00203594"/>
    <w:rsid w:val="0020414F"/>
    <w:rsid w:val="00205388"/>
    <w:rsid w:val="002075AE"/>
    <w:rsid w:val="002108C5"/>
    <w:rsid w:val="00210A01"/>
    <w:rsid w:val="00213BC5"/>
    <w:rsid w:val="002155F1"/>
    <w:rsid w:val="00215997"/>
    <w:rsid w:val="0021637D"/>
    <w:rsid w:val="002204AF"/>
    <w:rsid w:val="00220E72"/>
    <w:rsid w:val="00222249"/>
    <w:rsid w:val="00223CFF"/>
    <w:rsid w:val="00224344"/>
    <w:rsid w:val="002251A4"/>
    <w:rsid w:val="00225213"/>
    <w:rsid w:val="00225687"/>
    <w:rsid w:val="0022675E"/>
    <w:rsid w:val="00226778"/>
    <w:rsid w:val="0023005D"/>
    <w:rsid w:val="00230D67"/>
    <w:rsid w:val="00232CE7"/>
    <w:rsid w:val="00233618"/>
    <w:rsid w:val="002347BD"/>
    <w:rsid w:val="0023510F"/>
    <w:rsid w:val="00236747"/>
    <w:rsid w:val="0023700A"/>
    <w:rsid w:val="00237074"/>
    <w:rsid w:val="0023793C"/>
    <w:rsid w:val="00240753"/>
    <w:rsid w:val="00240E20"/>
    <w:rsid w:val="002417AE"/>
    <w:rsid w:val="00243682"/>
    <w:rsid w:val="00244281"/>
    <w:rsid w:val="00247108"/>
    <w:rsid w:val="0025124C"/>
    <w:rsid w:val="00251BE6"/>
    <w:rsid w:val="0025218F"/>
    <w:rsid w:val="002523D7"/>
    <w:rsid w:val="0025258C"/>
    <w:rsid w:val="002527ED"/>
    <w:rsid w:val="00254641"/>
    <w:rsid w:val="00255609"/>
    <w:rsid w:val="002564E5"/>
    <w:rsid w:val="00260FFB"/>
    <w:rsid w:val="002612CF"/>
    <w:rsid w:val="00262F8D"/>
    <w:rsid w:val="002631DE"/>
    <w:rsid w:val="00264AB8"/>
    <w:rsid w:val="00265281"/>
    <w:rsid w:val="00266D06"/>
    <w:rsid w:val="00270763"/>
    <w:rsid w:val="0027206E"/>
    <w:rsid w:val="00272DE1"/>
    <w:rsid w:val="002741EB"/>
    <w:rsid w:val="00276ED1"/>
    <w:rsid w:val="002772F3"/>
    <w:rsid w:val="002801D7"/>
    <w:rsid w:val="00281D86"/>
    <w:rsid w:val="00282E2F"/>
    <w:rsid w:val="002830EB"/>
    <w:rsid w:val="002853E3"/>
    <w:rsid w:val="00285A90"/>
    <w:rsid w:val="002878CC"/>
    <w:rsid w:val="00287AC8"/>
    <w:rsid w:val="00287DFC"/>
    <w:rsid w:val="00287F23"/>
    <w:rsid w:val="00290BD8"/>
    <w:rsid w:val="00292B93"/>
    <w:rsid w:val="002935F2"/>
    <w:rsid w:val="00294C76"/>
    <w:rsid w:val="002951F7"/>
    <w:rsid w:val="002967E5"/>
    <w:rsid w:val="0029693F"/>
    <w:rsid w:val="002A0DD0"/>
    <w:rsid w:val="002A16AE"/>
    <w:rsid w:val="002A1AF9"/>
    <w:rsid w:val="002A60F8"/>
    <w:rsid w:val="002A68D1"/>
    <w:rsid w:val="002A71EB"/>
    <w:rsid w:val="002A7260"/>
    <w:rsid w:val="002A756A"/>
    <w:rsid w:val="002B1283"/>
    <w:rsid w:val="002B12A2"/>
    <w:rsid w:val="002B292E"/>
    <w:rsid w:val="002B363E"/>
    <w:rsid w:val="002B4D8C"/>
    <w:rsid w:val="002B4E50"/>
    <w:rsid w:val="002B5519"/>
    <w:rsid w:val="002B58E4"/>
    <w:rsid w:val="002B779B"/>
    <w:rsid w:val="002C2DD6"/>
    <w:rsid w:val="002C37FB"/>
    <w:rsid w:val="002C4177"/>
    <w:rsid w:val="002C5334"/>
    <w:rsid w:val="002C67D6"/>
    <w:rsid w:val="002D0033"/>
    <w:rsid w:val="002D01C2"/>
    <w:rsid w:val="002D4009"/>
    <w:rsid w:val="002D455A"/>
    <w:rsid w:val="002D50AD"/>
    <w:rsid w:val="002D71DD"/>
    <w:rsid w:val="002E357A"/>
    <w:rsid w:val="002E3E9C"/>
    <w:rsid w:val="002E43EF"/>
    <w:rsid w:val="002E4872"/>
    <w:rsid w:val="002E4A88"/>
    <w:rsid w:val="002E5447"/>
    <w:rsid w:val="002E5A8F"/>
    <w:rsid w:val="002E6D3D"/>
    <w:rsid w:val="002E7289"/>
    <w:rsid w:val="002E7762"/>
    <w:rsid w:val="002F04C2"/>
    <w:rsid w:val="002F1AD9"/>
    <w:rsid w:val="002F1DF7"/>
    <w:rsid w:val="002F3313"/>
    <w:rsid w:val="002F3C5D"/>
    <w:rsid w:val="002F3E78"/>
    <w:rsid w:val="002F49FB"/>
    <w:rsid w:val="002F4B2E"/>
    <w:rsid w:val="002F4EF4"/>
    <w:rsid w:val="002F6F18"/>
    <w:rsid w:val="002F79C6"/>
    <w:rsid w:val="002F7B86"/>
    <w:rsid w:val="00301993"/>
    <w:rsid w:val="003022F2"/>
    <w:rsid w:val="00302BC6"/>
    <w:rsid w:val="003033EA"/>
    <w:rsid w:val="00303B40"/>
    <w:rsid w:val="00303D1A"/>
    <w:rsid w:val="00303EA2"/>
    <w:rsid w:val="00304A90"/>
    <w:rsid w:val="00305696"/>
    <w:rsid w:val="00305C73"/>
    <w:rsid w:val="00310561"/>
    <w:rsid w:val="003109AC"/>
    <w:rsid w:val="003109C7"/>
    <w:rsid w:val="00311F24"/>
    <w:rsid w:val="00313505"/>
    <w:rsid w:val="00315A32"/>
    <w:rsid w:val="00316F35"/>
    <w:rsid w:val="00317929"/>
    <w:rsid w:val="00317AAD"/>
    <w:rsid w:val="00317E5B"/>
    <w:rsid w:val="0032509D"/>
    <w:rsid w:val="00325A2C"/>
    <w:rsid w:val="003268CE"/>
    <w:rsid w:val="00326E9A"/>
    <w:rsid w:val="0032718A"/>
    <w:rsid w:val="00327542"/>
    <w:rsid w:val="00330E25"/>
    <w:rsid w:val="00333522"/>
    <w:rsid w:val="003337F4"/>
    <w:rsid w:val="00334443"/>
    <w:rsid w:val="0033450D"/>
    <w:rsid w:val="003364D7"/>
    <w:rsid w:val="00336DD3"/>
    <w:rsid w:val="00337DBD"/>
    <w:rsid w:val="00342417"/>
    <w:rsid w:val="003438C6"/>
    <w:rsid w:val="003446CA"/>
    <w:rsid w:val="003449CB"/>
    <w:rsid w:val="00347752"/>
    <w:rsid w:val="00350213"/>
    <w:rsid w:val="003502AF"/>
    <w:rsid w:val="003503D8"/>
    <w:rsid w:val="003507DF"/>
    <w:rsid w:val="00350BAA"/>
    <w:rsid w:val="00350CFB"/>
    <w:rsid w:val="003514F6"/>
    <w:rsid w:val="00351D71"/>
    <w:rsid w:val="0035413A"/>
    <w:rsid w:val="00355066"/>
    <w:rsid w:val="003564E9"/>
    <w:rsid w:val="00356AD5"/>
    <w:rsid w:val="0035728D"/>
    <w:rsid w:val="00357A85"/>
    <w:rsid w:val="00360C91"/>
    <w:rsid w:val="00362327"/>
    <w:rsid w:val="0036234E"/>
    <w:rsid w:val="00362F2F"/>
    <w:rsid w:val="00364AF5"/>
    <w:rsid w:val="00365681"/>
    <w:rsid w:val="003667EC"/>
    <w:rsid w:val="00366D1C"/>
    <w:rsid w:val="00366FEF"/>
    <w:rsid w:val="00367E4B"/>
    <w:rsid w:val="003700DF"/>
    <w:rsid w:val="00370A70"/>
    <w:rsid w:val="00371BC1"/>
    <w:rsid w:val="00376270"/>
    <w:rsid w:val="003773E9"/>
    <w:rsid w:val="0037753D"/>
    <w:rsid w:val="00377E2B"/>
    <w:rsid w:val="003800E9"/>
    <w:rsid w:val="00380C9E"/>
    <w:rsid w:val="00381871"/>
    <w:rsid w:val="00382105"/>
    <w:rsid w:val="003825E0"/>
    <w:rsid w:val="0038278F"/>
    <w:rsid w:val="00382874"/>
    <w:rsid w:val="00384286"/>
    <w:rsid w:val="003844E7"/>
    <w:rsid w:val="003848EB"/>
    <w:rsid w:val="00384A44"/>
    <w:rsid w:val="00385D11"/>
    <w:rsid w:val="00386152"/>
    <w:rsid w:val="00386DFB"/>
    <w:rsid w:val="00387C47"/>
    <w:rsid w:val="0039067E"/>
    <w:rsid w:val="003911DD"/>
    <w:rsid w:val="00392756"/>
    <w:rsid w:val="0039500B"/>
    <w:rsid w:val="00395BB5"/>
    <w:rsid w:val="00395E22"/>
    <w:rsid w:val="0039618E"/>
    <w:rsid w:val="0039683D"/>
    <w:rsid w:val="0039720C"/>
    <w:rsid w:val="003A0A56"/>
    <w:rsid w:val="003A13D4"/>
    <w:rsid w:val="003A17AE"/>
    <w:rsid w:val="003A2EE6"/>
    <w:rsid w:val="003A2F0E"/>
    <w:rsid w:val="003A3DAA"/>
    <w:rsid w:val="003A58AE"/>
    <w:rsid w:val="003A5B1B"/>
    <w:rsid w:val="003A70DB"/>
    <w:rsid w:val="003B08A0"/>
    <w:rsid w:val="003B2142"/>
    <w:rsid w:val="003B23E3"/>
    <w:rsid w:val="003B3066"/>
    <w:rsid w:val="003B430E"/>
    <w:rsid w:val="003B4731"/>
    <w:rsid w:val="003B5872"/>
    <w:rsid w:val="003C0EF1"/>
    <w:rsid w:val="003C56ED"/>
    <w:rsid w:val="003C7A05"/>
    <w:rsid w:val="003D092B"/>
    <w:rsid w:val="003D1F2C"/>
    <w:rsid w:val="003D2893"/>
    <w:rsid w:val="003D4628"/>
    <w:rsid w:val="003D4BB2"/>
    <w:rsid w:val="003D4DE5"/>
    <w:rsid w:val="003D524D"/>
    <w:rsid w:val="003D5AF7"/>
    <w:rsid w:val="003D70C5"/>
    <w:rsid w:val="003E0269"/>
    <w:rsid w:val="003E0EF3"/>
    <w:rsid w:val="003E142D"/>
    <w:rsid w:val="003E1DF7"/>
    <w:rsid w:val="003E1EA4"/>
    <w:rsid w:val="003E4BBF"/>
    <w:rsid w:val="003E516D"/>
    <w:rsid w:val="003E535F"/>
    <w:rsid w:val="003E728D"/>
    <w:rsid w:val="003F00AD"/>
    <w:rsid w:val="003F162B"/>
    <w:rsid w:val="003F49C3"/>
    <w:rsid w:val="003F5B07"/>
    <w:rsid w:val="003F6E77"/>
    <w:rsid w:val="003F722A"/>
    <w:rsid w:val="00401694"/>
    <w:rsid w:val="004018F3"/>
    <w:rsid w:val="004025E0"/>
    <w:rsid w:val="00402701"/>
    <w:rsid w:val="00402A90"/>
    <w:rsid w:val="0040352D"/>
    <w:rsid w:val="00404695"/>
    <w:rsid w:val="00404C7F"/>
    <w:rsid w:val="00405CD8"/>
    <w:rsid w:val="004064D3"/>
    <w:rsid w:val="004065C6"/>
    <w:rsid w:val="00406B29"/>
    <w:rsid w:val="00406EEB"/>
    <w:rsid w:val="004077C9"/>
    <w:rsid w:val="00407C57"/>
    <w:rsid w:val="00411249"/>
    <w:rsid w:val="00411277"/>
    <w:rsid w:val="0041524A"/>
    <w:rsid w:val="00415ACE"/>
    <w:rsid w:val="00416267"/>
    <w:rsid w:val="004169FC"/>
    <w:rsid w:val="0041720A"/>
    <w:rsid w:val="004172C4"/>
    <w:rsid w:val="004210C4"/>
    <w:rsid w:val="00421396"/>
    <w:rsid w:val="0042262D"/>
    <w:rsid w:val="00422B35"/>
    <w:rsid w:val="004246B1"/>
    <w:rsid w:val="00425D0A"/>
    <w:rsid w:val="00426C0E"/>
    <w:rsid w:val="004270AF"/>
    <w:rsid w:val="00430B52"/>
    <w:rsid w:val="00431349"/>
    <w:rsid w:val="00434C08"/>
    <w:rsid w:val="00434C73"/>
    <w:rsid w:val="004356A4"/>
    <w:rsid w:val="00440AAA"/>
    <w:rsid w:val="00441F75"/>
    <w:rsid w:val="00443660"/>
    <w:rsid w:val="00444062"/>
    <w:rsid w:val="004440F7"/>
    <w:rsid w:val="004441B0"/>
    <w:rsid w:val="00445D47"/>
    <w:rsid w:val="00445EE8"/>
    <w:rsid w:val="004479F0"/>
    <w:rsid w:val="00447E79"/>
    <w:rsid w:val="00450BBB"/>
    <w:rsid w:val="00450DCD"/>
    <w:rsid w:val="00451538"/>
    <w:rsid w:val="0045312F"/>
    <w:rsid w:val="00453733"/>
    <w:rsid w:val="0045396A"/>
    <w:rsid w:val="0045697A"/>
    <w:rsid w:val="00456C60"/>
    <w:rsid w:val="00457659"/>
    <w:rsid w:val="00457D57"/>
    <w:rsid w:val="004623CF"/>
    <w:rsid w:val="004633DB"/>
    <w:rsid w:val="00465D57"/>
    <w:rsid w:val="00466B43"/>
    <w:rsid w:val="00467CC3"/>
    <w:rsid w:val="00470921"/>
    <w:rsid w:val="00470961"/>
    <w:rsid w:val="0047192D"/>
    <w:rsid w:val="004725C0"/>
    <w:rsid w:val="00472ACD"/>
    <w:rsid w:val="0047339A"/>
    <w:rsid w:val="0047524A"/>
    <w:rsid w:val="00476075"/>
    <w:rsid w:val="0047621B"/>
    <w:rsid w:val="004778B6"/>
    <w:rsid w:val="00477EB5"/>
    <w:rsid w:val="00482CC4"/>
    <w:rsid w:val="00484594"/>
    <w:rsid w:val="00484780"/>
    <w:rsid w:val="00485453"/>
    <w:rsid w:val="00486285"/>
    <w:rsid w:val="00491F40"/>
    <w:rsid w:val="004A06F7"/>
    <w:rsid w:val="004A12FA"/>
    <w:rsid w:val="004A1CD3"/>
    <w:rsid w:val="004A488B"/>
    <w:rsid w:val="004A48D5"/>
    <w:rsid w:val="004A48F9"/>
    <w:rsid w:val="004A4CAE"/>
    <w:rsid w:val="004A681B"/>
    <w:rsid w:val="004A770F"/>
    <w:rsid w:val="004B07A4"/>
    <w:rsid w:val="004B090D"/>
    <w:rsid w:val="004B34F2"/>
    <w:rsid w:val="004B3A3F"/>
    <w:rsid w:val="004B421F"/>
    <w:rsid w:val="004B4515"/>
    <w:rsid w:val="004B48E3"/>
    <w:rsid w:val="004B5961"/>
    <w:rsid w:val="004B5FD5"/>
    <w:rsid w:val="004C3EA0"/>
    <w:rsid w:val="004C7115"/>
    <w:rsid w:val="004C739A"/>
    <w:rsid w:val="004C7528"/>
    <w:rsid w:val="004D137B"/>
    <w:rsid w:val="004D1790"/>
    <w:rsid w:val="004D24CF"/>
    <w:rsid w:val="004D2510"/>
    <w:rsid w:val="004D4812"/>
    <w:rsid w:val="004D5AD5"/>
    <w:rsid w:val="004D7E27"/>
    <w:rsid w:val="004E2E3A"/>
    <w:rsid w:val="004E39CA"/>
    <w:rsid w:val="004E76B4"/>
    <w:rsid w:val="004E7ACF"/>
    <w:rsid w:val="004F11B6"/>
    <w:rsid w:val="004F1799"/>
    <w:rsid w:val="004F1A19"/>
    <w:rsid w:val="004F3AA4"/>
    <w:rsid w:val="004F3CC5"/>
    <w:rsid w:val="004F55B6"/>
    <w:rsid w:val="005002F7"/>
    <w:rsid w:val="00507D02"/>
    <w:rsid w:val="00507DCD"/>
    <w:rsid w:val="005111D7"/>
    <w:rsid w:val="00511CC0"/>
    <w:rsid w:val="00512325"/>
    <w:rsid w:val="00512B6B"/>
    <w:rsid w:val="005130B7"/>
    <w:rsid w:val="00515A10"/>
    <w:rsid w:val="00515A94"/>
    <w:rsid w:val="00516F32"/>
    <w:rsid w:val="00520053"/>
    <w:rsid w:val="00522342"/>
    <w:rsid w:val="00524526"/>
    <w:rsid w:val="00524788"/>
    <w:rsid w:val="00524887"/>
    <w:rsid w:val="00525572"/>
    <w:rsid w:val="00525C18"/>
    <w:rsid w:val="0052660C"/>
    <w:rsid w:val="00527C5D"/>
    <w:rsid w:val="00527FDA"/>
    <w:rsid w:val="00532609"/>
    <w:rsid w:val="005331C3"/>
    <w:rsid w:val="00533E2D"/>
    <w:rsid w:val="00536EE4"/>
    <w:rsid w:val="00541617"/>
    <w:rsid w:val="00542D3D"/>
    <w:rsid w:val="005430F1"/>
    <w:rsid w:val="00544A7E"/>
    <w:rsid w:val="00545010"/>
    <w:rsid w:val="00546E13"/>
    <w:rsid w:val="00550DFE"/>
    <w:rsid w:val="005518CA"/>
    <w:rsid w:val="00551D10"/>
    <w:rsid w:val="00552147"/>
    <w:rsid w:val="005526F8"/>
    <w:rsid w:val="00552EA4"/>
    <w:rsid w:val="005545A2"/>
    <w:rsid w:val="00554B10"/>
    <w:rsid w:val="005571F8"/>
    <w:rsid w:val="00557508"/>
    <w:rsid w:val="00557FAE"/>
    <w:rsid w:val="005608CD"/>
    <w:rsid w:val="00561F45"/>
    <w:rsid w:val="0056289B"/>
    <w:rsid w:val="00562D28"/>
    <w:rsid w:val="005646AC"/>
    <w:rsid w:val="00565733"/>
    <w:rsid w:val="00565DDA"/>
    <w:rsid w:val="005707D4"/>
    <w:rsid w:val="00571396"/>
    <w:rsid w:val="005713A2"/>
    <w:rsid w:val="00571A35"/>
    <w:rsid w:val="00571E5A"/>
    <w:rsid w:val="0057245D"/>
    <w:rsid w:val="00572AA7"/>
    <w:rsid w:val="00575476"/>
    <w:rsid w:val="00576AA0"/>
    <w:rsid w:val="00577309"/>
    <w:rsid w:val="00580232"/>
    <w:rsid w:val="005803C5"/>
    <w:rsid w:val="005807A8"/>
    <w:rsid w:val="0058220F"/>
    <w:rsid w:val="0058323D"/>
    <w:rsid w:val="00583E44"/>
    <w:rsid w:val="0058562A"/>
    <w:rsid w:val="005862B1"/>
    <w:rsid w:val="00586668"/>
    <w:rsid w:val="00587838"/>
    <w:rsid w:val="00592268"/>
    <w:rsid w:val="0059262B"/>
    <w:rsid w:val="00592E55"/>
    <w:rsid w:val="00593A6D"/>
    <w:rsid w:val="00594569"/>
    <w:rsid w:val="0059743A"/>
    <w:rsid w:val="0059753D"/>
    <w:rsid w:val="005A2D57"/>
    <w:rsid w:val="005A3672"/>
    <w:rsid w:val="005A407E"/>
    <w:rsid w:val="005A414A"/>
    <w:rsid w:val="005A5A24"/>
    <w:rsid w:val="005B0C40"/>
    <w:rsid w:val="005B0D6E"/>
    <w:rsid w:val="005B13E7"/>
    <w:rsid w:val="005B195A"/>
    <w:rsid w:val="005B1B9D"/>
    <w:rsid w:val="005B2065"/>
    <w:rsid w:val="005B2240"/>
    <w:rsid w:val="005B23F8"/>
    <w:rsid w:val="005B6CD9"/>
    <w:rsid w:val="005B7A6E"/>
    <w:rsid w:val="005C2A9D"/>
    <w:rsid w:val="005C3257"/>
    <w:rsid w:val="005C38E6"/>
    <w:rsid w:val="005C3B68"/>
    <w:rsid w:val="005C584C"/>
    <w:rsid w:val="005C619C"/>
    <w:rsid w:val="005D2311"/>
    <w:rsid w:val="005D45EF"/>
    <w:rsid w:val="005D4905"/>
    <w:rsid w:val="005D4A62"/>
    <w:rsid w:val="005D5C74"/>
    <w:rsid w:val="005D6599"/>
    <w:rsid w:val="005D6E23"/>
    <w:rsid w:val="005D6FD6"/>
    <w:rsid w:val="005D78A0"/>
    <w:rsid w:val="005E1AAE"/>
    <w:rsid w:val="005E54F0"/>
    <w:rsid w:val="005E6599"/>
    <w:rsid w:val="005E75E7"/>
    <w:rsid w:val="005F0849"/>
    <w:rsid w:val="005F0B5B"/>
    <w:rsid w:val="005F20DD"/>
    <w:rsid w:val="005F25EC"/>
    <w:rsid w:val="005F27E1"/>
    <w:rsid w:val="005F30A4"/>
    <w:rsid w:val="005F3D70"/>
    <w:rsid w:val="005F5145"/>
    <w:rsid w:val="005F7EA0"/>
    <w:rsid w:val="00600235"/>
    <w:rsid w:val="0060135E"/>
    <w:rsid w:val="0060181B"/>
    <w:rsid w:val="00602908"/>
    <w:rsid w:val="00602B22"/>
    <w:rsid w:val="006037A0"/>
    <w:rsid w:val="00605182"/>
    <w:rsid w:val="00611869"/>
    <w:rsid w:val="006137CF"/>
    <w:rsid w:val="00614FFD"/>
    <w:rsid w:val="006168F8"/>
    <w:rsid w:val="00620030"/>
    <w:rsid w:val="0062018D"/>
    <w:rsid w:val="00620B63"/>
    <w:rsid w:val="00621793"/>
    <w:rsid w:val="00622528"/>
    <w:rsid w:val="006241C8"/>
    <w:rsid w:val="006246C0"/>
    <w:rsid w:val="00624F09"/>
    <w:rsid w:val="006253EB"/>
    <w:rsid w:val="00625818"/>
    <w:rsid w:val="00626E60"/>
    <w:rsid w:val="00627436"/>
    <w:rsid w:val="00630545"/>
    <w:rsid w:val="006309BB"/>
    <w:rsid w:val="006317FB"/>
    <w:rsid w:val="00637302"/>
    <w:rsid w:val="006374A9"/>
    <w:rsid w:val="0063775E"/>
    <w:rsid w:val="00637A70"/>
    <w:rsid w:val="00640EBF"/>
    <w:rsid w:val="0064156B"/>
    <w:rsid w:val="00641C30"/>
    <w:rsid w:val="00642079"/>
    <w:rsid w:val="006439B2"/>
    <w:rsid w:val="006440F3"/>
    <w:rsid w:val="00644D3F"/>
    <w:rsid w:val="00645391"/>
    <w:rsid w:val="006454D4"/>
    <w:rsid w:val="00645FEC"/>
    <w:rsid w:val="0064604D"/>
    <w:rsid w:val="006472F5"/>
    <w:rsid w:val="00650C78"/>
    <w:rsid w:val="00650E9C"/>
    <w:rsid w:val="00651E33"/>
    <w:rsid w:val="006520B6"/>
    <w:rsid w:val="00652117"/>
    <w:rsid w:val="0065431E"/>
    <w:rsid w:val="00654B97"/>
    <w:rsid w:val="00655497"/>
    <w:rsid w:val="00655959"/>
    <w:rsid w:val="00656109"/>
    <w:rsid w:val="00656AC5"/>
    <w:rsid w:val="00661229"/>
    <w:rsid w:val="00661370"/>
    <w:rsid w:val="00661701"/>
    <w:rsid w:val="00662757"/>
    <w:rsid w:val="00663138"/>
    <w:rsid w:val="006647B4"/>
    <w:rsid w:val="0066576D"/>
    <w:rsid w:val="0066662C"/>
    <w:rsid w:val="00670227"/>
    <w:rsid w:val="0067128F"/>
    <w:rsid w:val="00673659"/>
    <w:rsid w:val="00674D81"/>
    <w:rsid w:val="00675642"/>
    <w:rsid w:val="00676671"/>
    <w:rsid w:val="00676B5A"/>
    <w:rsid w:val="0068194C"/>
    <w:rsid w:val="0068196E"/>
    <w:rsid w:val="00682156"/>
    <w:rsid w:val="00682BEB"/>
    <w:rsid w:val="0068435E"/>
    <w:rsid w:val="00684879"/>
    <w:rsid w:val="00685E1C"/>
    <w:rsid w:val="006868B8"/>
    <w:rsid w:val="00686BE5"/>
    <w:rsid w:val="00686F9C"/>
    <w:rsid w:val="006876F3"/>
    <w:rsid w:val="006907DD"/>
    <w:rsid w:val="00690D78"/>
    <w:rsid w:val="0069286F"/>
    <w:rsid w:val="00692D56"/>
    <w:rsid w:val="006938C0"/>
    <w:rsid w:val="006943CD"/>
    <w:rsid w:val="006945AA"/>
    <w:rsid w:val="00695F4A"/>
    <w:rsid w:val="006972CD"/>
    <w:rsid w:val="006A00BA"/>
    <w:rsid w:val="006A0303"/>
    <w:rsid w:val="006A169D"/>
    <w:rsid w:val="006A1C55"/>
    <w:rsid w:val="006A3706"/>
    <w:rsid w:val="006A3B81"/>
    <w:rsid w:val="006A4825"/>
    <w:rsid w:val="006A5BC0"/>
    <w:rsid w:val="006A6C09"/>
    <w:rsid w:val="006A7751"/>
    <w:rsid w:val="006B120F"/>
    <w:rsid w:val="006B19AC"/>
    <w:rsid w:val="006B220E"/>
    <w:rsid w:val="006B2BBB"/>
    <w:rsid w:val="006B3043"/>
    <w:rsid w:val="006B38DC"/>
    <w:rsid w:val="006B3DA3"/>
    <w:rsid w:val="006B527C"/>
    <w:rsid w:val="006B7F30"/>
    <w:rsid w:val="006C1333"/>
    <w:rsid w:val="006C2142"/>
    <w:rsid w:val="006C2D63"/>
    <w:rsid w:val="006C320C"/>
    <w:rsid w:val="006C3575"/>
    <w:rsid w:val="006C715D"/>
    <w:rsid w:val="006D11E3"/>
    <w:rsid w:val="006D32F7"/>
    <w:rsid w:val="006D5214"/>
    <w:rsid w:val="006D68AF"/>
    <w:rsid w:val="006E00CF"/>
    <w:rsid w:val="006E00FE"/>
    <w:rsid w:val="006E12BA"/>
    <w:rsid w:val="006E16CF"/>
    <w:rsid w:val="006E1F1A"/>
    <w:rsid w:val="006E3F0F"/>
    <w:rsid w:val="006F26C9"/>
    <w:rsid w:val="006F290D"/>
    <w:rsid w:val="006F2E0E"/>
    <w:rsid w:val="006F4683"/>
    <w:rsid w:val="006F4E50"/>
    <w:rsid w:val="006F5A56"/>
    <w:rsid w:val="006F5D3E"/>
    <w:rsid w:val="00702568"/>
    <w:rsid w:val="00702E96"/>
    <w:rsid w:val="00703045"/>
    <w:rsid w:val="00703546"/>
    <w:rsid w:val="00703D2D"/>
    <w:rsid w:val="0070557D"/>
    <w:rsid w:val="0070573E"/>
    <w:rsid w:val="00706ADF"/>
    <w:rsid w:val="00706ECE"/>
    <w:rsid w:val="007070A6"/>
    <w:rsid w:val="00707102"/>
    <w:rsid w:val="00707E30"/>
    <w:rsid w:val="0071013B"/>
    <w:rsid w:val="00710484"/>
    <w:rsid w:val="00710DE0"/>
    <w:rsid w:val="00710FDB"/>
    <w:rsid w:val="007110D0"/>
    <w:rsid w:val="007116EB"/>
    <w:rsid w:val="00713EFC"/>
    <w:rsid w:val="007141B3"/>
    <w:rsid w:val="0071476E"/>
    <w:rsid w:val="007160D8"/>
    <w:rsid w:val="0071759E"/>
    <w:rsid w:val="007203A0"/>
    <w:rsid w:val="00722B55"/>
    <w:rsid w:val="007230AC"/>
    <w:rsid w:val="0072323A"/>
    <w:rsid w:val="00723780"/>
    <w:rsid w:val="0072547B"/>
    <w:rsid w:val="0072557F"/>
    <w:rsid w:val="007255FB"/>
    <w:rsid w:val="007267F5"/>
    <w:rsid w:val="00727713"/>
    <w:rsid w:val="00730FC3"/>
    <w:rsid w:val="00732184"/>
    <w:rsid w:val="00732635"/>
    <w:rsid w:val="00732F36"/>
    <w:rsid w:val="00733A2A"/>
    <w:rsid w:val="00733A5A"/>
    <w:rsid w:val="00733FDB"/>
    <w:rsid w:val="0073457B"/>
    <w:rsid w:val="00734736"/>
    <w:rsid w:val="007360A4"/>
    <w:rsid w:val="00737B1E"/>
    <w:rsid w:val="007405D6"/>
    <w:rsid w:val="00741731"/>
    <w:rsid w:val="0074226D"/>
    <w:rsid w:val="00743706"/>
    <w:rsid w:val="007440B0"/>
    <w:rsid w:val="007448C0"/>
    <w:rsid w:val="00745B2B"/>
    <w:rsid w:val="00745C02"/>
    <w:rsid w:val="00745C9F"/>
    <w:rsid w:val="007470FA"/>
    <w:rsid w:val="00751A88"/>
    <w:rsid w:val="00751B91"/>
    <w:rsid w:val="00755244"/>
    <w:rsid w:val="00755BD6"/>
    <w:rsid w:val="007567E1"/>
    <w:rsid w:val="007603AC"/>
    <w:rsid w:val="007604C6"/>
    <w:rsid w:val="00760D22"/>
    <w:rsid w:val="00760F51"/>
    <w:rsid w:val="0076111D"/>
    <w:rsid w:val="00761BDE"/>
    <w:rsid w:val="00761E49"/>
    <w:rsid w:val="00762A21"/>
    <w:rsid w:val="00762B68"/>
    <w:rsid w:val="00763D0E"/>
    <w:rsid w:val="007642CE"/>
    <w:rsid w:val="00764F1A"/>
    <w:rsid w:val="007652B3"/>
    <w:rsid w:val="00765614"/>
    <w:rsid w:val="00766532"/>
    <w:rsid w:val="00770887"/>
    <w:rsid w:val="00771540"/>
    <w:rsid w:val="00771982"/>
    <w:rsid w:val="00773207"/>
    <w:rsid w:val="007741EB"/>
    <w:rsid w:val="007749CA"/>
    <w:rsid w:val="00774B8E"/>
    <w:rsid w:val="00775190"/>
    <w:rsid w:val="007801B5"/>
    <w:rsid w:val="00781229"/>
    <w:rsid w:val="00781612"/>
    <w:rsid w:val="00782B3E"/>
    <w:rsid w:val="007833DA"/>
    <w:rsid w:val="00784E94"/>
    <w:rsid w:val="0078642B"/>
    <w:rsid w:val="00787CBA"/>
    <w:rsid w:val="00787F94"/>
    <w:rsid w:val="0079075C"/>
    <w:rsid w:val="00791D2F"/>
    <w:rsid w:val="00792918"/>
    <w:rsid w:val="00793C91"/>
    <w:rsid w:val="00793F49"/>
    <w:rsid w:val="0079408F"/>
    <w:rsid w:val="00794C2C"/>
    <w:rsid w:val="00795A0F"/>
    <w:rsid w:val="00796251"/>
    <w:rsid w:val="007967DC"/>
    <w:rsid w:val="00796B73"/>
    <w:rsid w:val="007A0F18"/>
    <w:rsid w:val="007A346B"/>
    <w:rsid w:val="007A36B7"/>
    <w:rsid w:val="007A37E9"/>
    <w:rsid w:val="007A4677"/>
    <w:rsid w:val="007A4EF6"/>
    <w:rsid w:val="007A5FFE"/>
    <w:rsid w:val="007B039D"/>
    <w:rsid w:val="007B12D3"/>
    <w:rsid w:val="007B3B84"/>
    <w:rsid w:val="007B3DEB"/>
    <w:rsid w:val="007B5809"/>
    <w:rsid w:val="007B5CDC"/>
    <w:rsid w:val="007B7C8A"/>
    <w:rsid w:val="007C21E9"/>
    <w:rsid w:val="007C7675"/>
    <w:rsid w:val="007C7AC5"/>
    <w:rsid w:val="007C7D10"/>
    <w:rsid w:val="007D0901"/>
    <w:rsid w:val="007D1E05"/>
    <w:rsid w:val="007D21AE"/>
    <w:rsid w:val="007D3383"/>
    <w:rsid w:val="007D3DA4"/>
    <w:rsid w:val="007D4E75"/>
    <w:rsid w:val="007D53F7"/>
    <w:rsid w:val="007D59E8"/>
    <w:rsid w:val="007D6226"/>
    <w:rsid w:val="007D76AE"/>
    <w:rsid w:val="007E16BE"/>
    <w:rsid w:val="007E189E"/>
    <w:rsid w:val="007E3E3C"/>
    <w:rsid w:val="007E465F"/>
    <w:rsid w:val="007E5EC9"/>
    <w:rsid w:val="007F0EBA"/>
    <w:rsid w:val="007F1B1B"/>
    <w:rsid w:val="007F27D7"/>
    <w:rsid w:val="007F34A5"/>
    <w:rsid w:val="007F34D6"/>
    <w:rsid w:val="007F3F90"/>
    <w:rsid w:val="007F468C"/>
    <w:rsid w:val="007F4A13"/>
    <w:rsid w:val="007F5544"/>
    <w:rsid w:val="007F5A26"/>
    <w:rsid w:val="007F6AF4"/>
    <w:rsid w:val="007F73D7"/>
    <w:rsid w:val="008005BA"/>
    <w:rsid w:val="00800CB3"/>
    <w:rsid w:val="008024A3"/>
    <w:rsid w:val="00802582"/>
    <w:rsid w:val="00803144"/>
    <w:rsid w:val="0080338D"/>
    <w:rsid w:val="008037EE"/>
    <w:rsid w:val="00803A05"/>
    <w:rsid w:val="0080484C"/>
    <w:rsid w:val="008052CA"/>
    <w:rsid w:val="008077E9"/>
    <w:rsid w:val="00812388"/>
    <w:rsid w:val="00813EE1"/>
    <w:rsid w:val="00814C1E"/>
    <w:rsid w:val="00814EB9"/>
    <w:rsid w:val="0081772C"/>
    <w:rsid w:val="00817F50"/>
    <w:rsid w:val="0082313E"/>
    <w:rsid w:val="008236C1"/>
    <w:rsid w:val="00824CB5"/>
    <w:rsid w:val="0082635C"/>
    <w:rsid w:val="00830412"/>
    <w:rsid w:val="00830D9F"/>
    <w:rsid w:val="00832EEA"/>
    <w:rsid w:val="0083610D"/>
    <w:rsid w:val="008402F2"/>
    <w:rsid w:val="00841018"/>
    <w:rsid w:val="0084201C"/>
    <w:rsid w:val="0084367D"/>
    <w:rsid w:val="00844B13"/>
    <w:rsid w:val="00845A57"/>
    <w:rsid w:val="008461A7"/>
    <w:rsid w:val="0084684D"/>
    <w:rsid w:val="008474AF"/>
    <w:rsid w:val="008477CB"/>
    <w:rsid w:val="0085133E"/>
    <w:rsid w:val="008513F6"/>
    <w:rsid w:val="0085171F"/>
    <w:rsid w:val="00851A6A"/>
    <w:rsid w:val="00852276"/>
    <w:rsid w:val="00852609"/>
    <w:rsid w:val="00852AFE"/>
    <w:rsid w:val="00853068"/>
    <w:rsid w:val="00853B5D"/>
    <w:rsid w:val="00853E64"/>
    <w:rsid w:val="008572A8"/>
    <w:rsid w:val="00857BA8"/>
    <w:rsid w:val="00860E02"/>
    <w:rsid w:val="00862068"/>
    <w:rsid w:val="00862673"/>
    <w:rsid w:val="008630D7"/>
    <w:rsid w:val="00864152"/>
    <w:rsid w:val="0086463B"/>
    <w:rsid w:val="00867FDD"/>
    <w:rsid w:val="008709B6"/>
    <w:rsid w:val="00871BF2"/>
    <w:rsid w:val="00872E84"/>
    <w:rsid w:val="00874502"/>
    <w:rsid w:val="00875B30"/>
    <w:rsid w:val="00876218"/>
    <w:rsid w:val="00876BD3"/>
    <w:rsid w:val="00877D59"/>
    <w:rsid w:val="0088124F"/>
    <w:rsid w:val="00882074"/>
    <w:rsid w:val="008824D5"/>
    <w:rsid w:val="00882E1A"/>
    <w:rsid w:val="00882E6A"/>
    <w:rsid w:val="00884345"/>
    <w:rsid w:val="0088472B"/>
    <w:rsid w:val="00887235"/>
    <w:rsid w:val="00890CE9"/>
    <w:rsid w:val="00893485"/>
    <w:rsid w:val="00893868"/>
    <w:rsid w:val="00893F7C"/>
    <w:rsid w:val="00894F2D"/>
    <w:rsid w:val="00895249"/>
    <w:rsid w:val="008955B0"/>
    <w:rsid w:val="008956F6"/>
    <w:rsid w:val="00897AFB"/>
    <w:rsid w:val="008A0225"/>
    <w:rsid w:val="008A11D3"/>
    <w:rsid w:val="008A4DB0"/>
    <w:rsid w:val="008A4DB5"/>
    <w:rsid w:val="008A79B5"/>
    <w:rsid w:val="008B15F0"/>
    <w:rsid w:val="008B38FB"/>
    <w:rsid w:val="008B4712"/>
    <w:rsid w:val="008B50BC"/>
    <w:rsid w:val="008B6EA4"/>
    <w:rsid w:val="008C0557"/>
    <w:rsid w:val="008C0759"/>
    <w:rsid w:val="008C23D0"/>
    <w:rsid w:val="008C2669"/>
    <w:rsid w:val="008C7499"/>
    <w:rsid w:val="008D291E"/>
    <w:rsid w:val="008D2A76"/>
    <w:rsid w:val="008D35CA"/>
    <w:rsid w:val="008D3626"/>
    <w:rsid w:val="008D68BD"/>
    <w:rsid w:val="008D70C2"/>
    <w:rsid w:val="008E107B"/>
    <w:rsid w:val="008E1391"/>
    <w:rsid w:val="008E1A45"/>
    <w:rsid w:val="008E58BD"/>
    <w:rsid w:val="008E5B41"/>
    <w:rsid w:val="008E6298"/>
    <w:rsid w:val="008E70D8"/>
    <w:rsid w:val="008E78A1"/>
    <w:rsid w:val="008F0137"/>
    <w:rsid w:val="008F4954"/>
    <w:rsid w:val="008F4D0B"/>
    <w:rsid w:val="008F5187"/>
    <w:rsid w:val="008F6D46"/>
    <w:rsid w:val="008F7755"/>
    <w:rsid w:val="00900206"/>
    <w:rsid w:val="00901DFA"/>
    <w:rsid w:val="00902453"/>
    <w:rsid w:val="009047B6"/>
    <w:rsid w:val="0090592D"/>
    <w:rsid w:val="00905F44"/>
    <w:rsid w:val="00907556"/>
    <w:rsid w:val="009137BF"/>
    <w:rsid w:val="00914B07"/>
    <w:rsid w:val="00914EA9"/>
    <w:rsid w:val="0091511A"/>
    <w:rsid w:val="00915583"/>
    <w:rsid w:val="00915C23"/>
    <w:rsid w:val="00917496"/>
    <w:rsid w:val="00917D46"/>
    <w:rsid w:val="00922447"/>
    <w:rsid w:val="00924308"/>
    <w:rsid w:val="00924CAC"/>
    <w:rsid w:val="00925A87"/>
    <w:rsid w:val="00925BD7"/>
    <w:rsid w:val="00926F12"/>
    <w:rsid w:val="009271FA"/>
    <w:rsid w:val="0092778B"/>
    <w:rsid w:val="00927879"/>
    <w:rsid w:val="00931284"/>
    <w:rsid w:val="009321C0"/>
    <w:rsid w:val="009332D7"/>
    <w:rsid w:val="00933A57"/>
    <w:rsid w:val="00934105"/>
    <w:rsid w:val="00934D10"/>
    <w:rsid w:val="00934F04"/>
    <w:rsid w:val="00941772"/>
    <w:rsid w:val="00941E04"/>
    <w:rsid w:val="00943FE3"/>
    <w:rsid w:val="00944559"/>
    <w:rsid w:val="00944D6D"/>
    <w:rsid w:val="00950088"/>
    <w:rsid w:val="009503CF"/>
    <w:rsid w:val="0095062E"/>
    <w:rsid w:val="00950C2D"/>
    <w:rsid w:val="009528F8"/>
    <w:rsid w:val="00953101"/>
    <w:rsid w:val="00954C86"/>
    <w:rsid w:val="00955919"/>
    <w:rsid w:val="00955BF6"/>
    <w:rsid w:val="00957F42"/>
    <w:rsid w:val="009622B4"/>
    <w:rsid w:val="00962C53"/>
    <w:rsid w:val="00964739"/>
    <w:rsid w:val="0096484F"/>
    <w:rsid w:val="00964DE2"/>
    <w:rsid w:val="0096701B"/>
    <w:rsid w:val="00967042"/>
    <w:rsid w:val="00967BD4"/>
    <w:rsid w:val="00970EBE"/>
    <w:rsid w:val="009712E2"/>
    <w:rsid w:val="00973F7A"/>
    <w:rsid w:val="00973F87"/>
    <w:rsid w:val="0097513E"/>
    <w:rsid w:val="009753ED"/>
    <w:rsid w:val="009761DB"/>
    <w:rsid w:val="00976F11"/>
    <w:rsid w:val="009809F3"/>
    <w:rsid w:val="00981641"/>
    <w:rsid w:val="00984E98"/>
    <w:rsid w:val="00987DC8"/>
    <w:rsid w:val="0099076A"/>
    <w:rsid w:val="00991818"/>
    <w:rsid w:val="00995036"/>
    <w:rsid w:val="009950A7"/>
    <w:rsid w:val="009A01A8"/>
    <w:rsid w:val="009A0E74"/>
    <w:rsid w:val="009A48AE"/>
    <w:rsid w:val="009A622E"/>
    <w:rsid w:val="009A6BCE"/>
    <w:rsid w:val="009A6CEA"/>
    <w:rsid w:val="009A6FE0"/>
    <w:rsid w:val="009A7148"/>
    <w:rsid w:val="009B1904"/>
    <w:rsid w:val="009B226B"/>
    <w:rsid w:val="009B23B8"/>
    <w:rsid w:val="009B5AA3"/>
    <w:rsid w:val="009B7CCD"/>
    <w:rsid w:val="009C011A"/>
    <w:rsid w:val="009C2FAF"/>
    <w:rsid w:val="009C3025"/>
    <w:rsid w:val="009C39B0"/>
    <w:rsid w:val="009C4DF7"/>
    <w:rsid w:val="009C5A1A"/>
    <w:rsid w:val="009C6119"/>
    <w:rsid w:val="009C7160"/>
    <w:rsid w:val="009C74CD"/>
    <w:rsid w:val="009C7B9E"/>
    <w:rsid w:val="009D072D"/>
    <w:rsid w:val="009D16C0"/>
    <w:rsid w:val="009D23EF"/>
    <w:rsid w:val="009D2684"/>
    <w:rsid w:val="009D4EBD"/>
    <w:rsid w:val="009D63BD"/>
    <w:rsid w:val="009E1199"/>
    <w:rsid w:val="009E24C4"/>
    <w:rsid w:val="009E2830"/>
    <w:rsid w:val="009E312C"/>
    <w:rsid w:val="009E37F9"/>
    <w:rsid w:val="009E4738"/>
    <w:rsid w:val="009E4B26"/>
    <w:rsid w:val="009E77B7"/>
    <w:rsid w:val="009F10B3"/>
    <w:rsid w:val="009F1A02"/>
    <w:rsid w:val="009F33AC"/>
    <w:rsid w:val="009F383A"/>
    <w:rsid w:val="009F3C56"/>
    <w:rsid w:val="009F4AE9"/>
    <w:rsid w:val="009F59CF"/>
    <w:rsid w:val="009F6DD6"/>
    <w:rsid w:val="009F70ED"/>
    <w:rsid w:val="009F7E8E"/>
    <w:rsid w:val="00A04EE5"/>
    <w:rsid w:val="00A05F56"/>
    <w:rsid w:val="00A062CF"/>
    <w:rsid w:val="00A13249"/>
    <w:rsid w:val="00A138F6"/>
    <w:rsid w:val="00A13D71"/>
    <w:rsid w:val="00A14AE0"/>
    <w:rsid w:val="00A14E65"/>
    <w:rsid w:val="00A1557F"/>
    <w:rsid w:val="00A15F61"/>
    <w:rsid w:val="00A163D4"/>
    <w:rsid w:val="00A168BC"/>
    <w:rsid w:val="00A173DB"/>
    <w:rsid w:val="00A17B5D"/>
    <w:rsid w:val="00A17C14"/>
    <w:rsid w:val="00A20532"/>
    <w:rsid w:val="00A20FB3"/>
    <w:rsid w:val="00A21236"/>
    <w:rsid w:val="00A215ED"/>
    <w:rsid w:val="00A21FE7"/>
    <w:rsid w:val="00A2287F"/>
    <w:rsid w:val="00A22DE9"/>
    <w:rsid w:val="00A23A1E"/>
    <w:rsid w:val="00A2449B"/>
    <w:rsid w:val="00A2788B"/>
    <w:rsid w:val="00A27C1E"/>
    <w:rsid w:val="00A3012D"/>
    <w:rsid w:val="00A315D8"/>
    <w:rsid w:val="00A327C8"/>
    <w:rsid w:val="00A33635"/>
    <w:rsid w:val="00A33E18"/>
    <w:rsid w:val="00A34383"/>
    <w:rsid w:val="00A35F7F"/>
    <w:rsid w:val="00A3667D"/>
    <w:rsid w:val="00A373CE"/>
    <w:rsid w:val="00A3746D"/>
    <w:rsid w:val="00A402E2"/>
    <w:rsid w:val="00A4138C"/>
    <w:rsid w:val="00A43FD7"/>
    <w:rsid w:val="00A452C8"/>
    <w:rsid w:val="00A45C58"/>
    <w:rsid w:val="00A462CF"/>
    <w:rsid w:val="00A46324"/>
    <w:rsid w:val="00A46F5C"/>
    <w:rsid w:val="00A477D5"/>
    <w:rsid w:val="00A478E1"/>
    <w:rsid w:val="00A501EF"/>
    <w:rsid w:val="00A51D70"/>
    <w:rsid w:val="00A535CD"/>
    <w:rsid w:val="00A53B80"/>
    <w:rsid w:val="00A53C91"/>
    <w:rsid w:val="00A545B8"/>
    <w:rsid w:val="00A56049"/>
    <w:rsid w:val="00A56596"/>
    <w:rsid w:val="00A6155C"/>
    <w:rsid w:val="00A61B0B"/>
    <w:rsid w:val="00A61DCF"/>
    <w:rsid w:val="00A646A2"/>
    <w:rsid w:val="00A6798B"/>
    <w:rsid w:val="00A72A70"/>
    <w:rsid w:val="00A73100"/>
    <w:rsid w:val="00A74D04"/>
    <w:rsid w:val="00A74E43"/>
    <w:rsid w:val="00A7510A"/>
    <w:rsid w:val="00A753BA"/>
    <w:rsid w:val="00A76471"/>
    <w:rsid w:val="00A77423"/>
    <w:rsid w:val="00A84754"/>
    <w:rsid w:val="00A86B88"/>
    <w:rsid w:val="00A90BBA"/>
    <w:rsid w:val="00A91F1F"/>
    <w:rsid w:val="00A924CB"/>
    <w:rsid w:val="00A928C3"/>
    <w:rsid w:val="00A9297C"/>
    <w:rsid w:val="00A96EC7"/>
    <w:rsid w:val="00A97C72"/>
    <w:rsid w:val="00AA0482"/>
    <w:rsid w:val="00AA2D6C"/>
    <w:rsid w:val="00AA408F"/>
    <w:rsid w:val="00AA48C3"/>
    <w:rsid w:val="00AA69B2"/>
    <w:rsid w:val="00AA77BB"/>
    <w:rsid w:val="00AB07AF"/>
    <w:rsid w:val="00AB0B04"/>
    <w:rsid w:val="00AB485A"/>
    <w:rsid w:val="00AB60FF"/>
    <w:rsid w:val="00AC00E1"/>
    <w:rsid w:val="00AC0E34"/>
    <w:rsid w:val="00AC1EFE"/>
    <w:rsid w:val="00AC24CB"/>
    <w:rsid w:val="00AC2E1E"/>
    <w:rsid w:val="00AC2FAF"/>
    <w:rsid w:val="00AC6AD9"/>
    <w:rsid w:val="00AC747F"/>
    <w:rsid w:val="00AC7991"/>
    <w:rsid w:val="00AD009C"/>
    <w:rsid w:val="00AD0739"/>
    <w:rsid w:val="00AD21F8"/>
    <w:rsid w:val="00AD22C6"/>
    <w:rsid w:val="00AD27FA"/>
    <w:rsid w:val="00AD5BF7"/>
    <w:rsid w:val="00AD63E2"/>
    <w:rsid w:val="00AD7D58"/>
    <w:rsid w:val="00AE72D3"/>
    <w:rsid w:val="00AE7530"/>
    <w:rsid w:val="00AF04C5"/>
    <w:rsid w:val="00AF05D4"/>
    <w:rsid w:val="00AF0E53"/>
    <w:rsid w:val="00AF3171"/>
    <w:rsid w:val="00AF3D38"/>
    <w:rsid w:val="00AF439B"/>
    <w:rsid w:val="00AF4547"/>
    <w:rsid w:val="00AF4737"/>
    <w:rsid w:val="00AF5038"/>
    <w:rsid w:val="00AF6A2C"/>
    <w:rsid w:val="00B01267"/>
    <w:rsid w:val="00B01DCA"/>
    <w:rsid w:val="00B02E57"/>
    <w:rsid w:val="00B02EDC"/>
    <w:rsid w:val="00B04552"/>
    <w:rsid w:val="00B0588F"/>
    <w:rsid w:val="00B05F33"/>
    <w:rsid w:val="00B06145"/>
    <w:rsid w:val="00B066D1"/>
    <w:rsid w:val="00B06842"/>
    <w:rsid w:val="00B06C07"/>
    <w:rsid w:val="00B06F93"/>
    <w:rsid w:val="00B10EFC"/>
    <w:rsid w:val="00B11F6F"/>
    <w:rsid w:val="00B12C8A"/>
    <w:rsid w:val="00B13A35"/>
    <w:rsid w:val="00B13FA0"/>
    <w:rsid w:val="00B14783"/>
    <w:rsid w:val="00B15888"/>
    <w:rsid w:val="00B16188"/>
    <w:rsid w:val="00B20D66"/>
    <w:rsid w:val="00B215D4"/>
    <w:rsid w:val="00B21F31"/>
    <w:rsid w:val="00B22C30"/>
    <w:rsid w:val="00B22F94"/>
    <w:rsid w:val="00B23791"/>
    <w:rsid w:val="00B2582B"/>
    <w:rsid w:val="00B25D50"/>
    <w:rsid w:val="00B25D8E"/>
    <w:rsid w:val="00B25DBD"/>
    <w:rsid w:val="00B267D2"/>
    <w:rsid w:val="00B26FEC"/>
    <w:rsid w:val="00B27B1C"/>
    <w:rsid w:val="00B32B17"/>
    <w:rsid w:val="00B32EC1"/>
    <w:rsid w:val="00B33328"/>
    <w:rsid w:val="00B373BD"/>
    <w:rsid w:val="00B37718"/>
    <w:rsid w:val="00B40081"/>
    <w:rsid w:val="00B42221"/>
    <w:rsid w:val="00B46450"/>
    <w:rsid w:val="00B468B5"/>
    <w:rsid w:val="00B471DC"/>
    <w:rsid w:val="00B477CB"/>
    <w:rsid w:val="00B50F92"/>
    <w:rsid w:val="00B519CB"/>
    <w:rsid w:val="00B52CD6"/>
    <w:rsid w:val="00B53100"/>
    <w:rsid w:val="00B53963"/>
    <w:rsid w:val="00B54246"/>
    <w:rsid w:val="00B5427E"/>
    <w:rsid w:val="00B5481A"/>
    <w:rsid w:val="00B548B9"/>
    <w:rsid w:val="00B54CC7"/>
    <w:rsid w:val="00B575C3"/>
    <w:rsid w:val="00B6035A"/>
    <w:rsid w:val="00B61756"/>
    <w:rsid w:val="00B62E0D"/>
    <w:rsid w:val="00B64CFF"/>
    <w:rsid w:val="00B67BC7"/>
    <w:rsid w:val="00B70025"/>
    <w:rsid w:val="00B70533"/>
    <w:rsid w:val="00B71262"/>
    <w:rsid w:val="00B72137"/>
    <w:rsid w:val="00B72D3E"/>
    <w:rsid w:val="00B77343"/>
    <w:rsid w:val="00B80B21"/>
    <w:rsid w:val="00B810AA"/>
    <w:rsid w:val="00B810CC"/>
    <w:rsid w:val="00B82E4C"/>
    <w:rsid w:val="00B835C6"/>
    <w:rsid w:val="00B86D2B"/>
    <w:rsid w:val="00B87601"/>
    <w:rsid w:val="00B87734"/>
    <w:rsid w:val="00B87C47"/>
    <w:rsid w:val="00B87C65"/>
    <w:rsid w:val="00B87D6A"/>
    <w:rsid w:val="00B9082B"/>
    <w:rsid w:val="00B91A31"/>
    <w:rsid w:val="00B93D93"/>
    <w:rsid w:val="00B9480C"/>
    <w:rsid w:val="00B94931"/>
    <w:rsid w:val="00B9578F"/>
    <w:rsid w:val="00B979B4"/>
    <w:rsid w:val="00BA0068"/>
    <w:rsid w:val="00BA0AF7"/>
    <w:rsid w:val="00BA139B"/>
    <w:rsid w:val="00BA3173"/>
    <w:rsid w:val="00BA512A"/>
    <w:rsid w:val="00BA5243"/>
    <w:rsid w:val="00BA59BA"/>
    <w:rsid w:val="00BA674D"/>
    <w:rsid w:val="00BB301B"/>
    <w:rsid w:val="00BB35DF"/>
    <w:rsid w:val="00BB4918"/>
    <w:rsid w:val="00BB53F0"/>
    <w:rsid w:val="00BB7A52"/>
    <w:rsid w:val="00BB7E1C"/>
    <w:rsid w:val="00BC26E5"/>
    <w:rsid w:val="00BC2D08"/>
    <w:rsid w:val="00BC2EAE"/>
    <w:rsid w:val="00BC32DE"/>
    <w:rsid w:val="00BC36C8"/>
    <w:rsid w:val="00BC6DC4"/>
    <w:rsid w:val="00BC76CB"/>
    <w:rsid w:val="00BD0C16"/>
    <w:rsid w:val="00BD4E08"/>
    <w:rsid w:val="00BD60E1"/>
    <w:rsid w:val="00BD68BD"/>
    <w:rsid w:val="00BD7F4C"/>
    <w:rsid w:val="00BE026D"/>
    <w:rsid w:val="00BE1D29"/>
    <w:rsid w:val="00BE276B"/>
    <w:rsid w:val="00BE2B8D"/>
    <w:rsid w:val="00BE3ED0"/>
    <w:rsid w:val="00BE4AF0"/>
    <w:rsid w:val="00BE67B6"/>
    <w:rsid w:val="00BE6EEE"/>
    <w:rsid w:val="00BF16BD"/>
    <w:rsid w:val="00BF1C5C"/>
    <w:rsid w:val="00BF1D1E"/>
    <w:rsid w:val="00BF28D2"/>
    <w:rsid w:val="00BF333C"/>
    <w:rsid w:val="00BF3E5A"/>
    <w:rsid w:val="00BF6B5C"/>
    <w:rsid w:val="00BF7492"/>
    <w:rsid w:val="00BF7B87"/>
    <w:rsid w:val="00C0128C"/>
    <w:rsid w:val="00C01812"/>
    <w:rsid w:val="00C037B7"/>
    <w:rsid w:val="00C043EA"/>
    <w:rsid w:val="00C07115"/>
    <w:rsid w:val="00C074FF"/>
    <w:rsid w:val="00C07613"/>
    <w:rsid w:val="00C07883"/>
    <w:rsid w:val="00C07F78"/>
    <w:rsid w:val="00C11FCA"/>
    <w:rsid w:val="00C139CD"/>
    <w:rsid w:val="00C1418A"/>
    <w:rsid w:val="00C14C81"/>
    <w:rsid w:val="00C153B5"/>
    <w:rsid w:val="00C207AD"/>
    <w:rsid w:val="00C208E4"/>
    <w:rsid w:val="00C21DAA"/>
    <w:rsid w:val="00C21FD9"/>
    <w:rsid w:val="00C223A9"/>
    <w:rsid w:val="00C23158"/>
    <w:rsid w:val="00C23274"/>
    <w:rsid w:val="00C24381"/>
    <w:rsid w:val="00C251F5"/>
    <w:rsid w:val="00C25D3A"/>
    <w:rsid w:val="00C30097"/>
    <w:rsid w:val="00C33661"/>
    <w:rsid w:val="00C3411C"/>
    <w:rsid w:val="00C351DA"/>
    <w:rsid w:val="00C35576"/>
    <w:rsid w:val="00C35E76"/>
    <w:rsid w:val="00C364DF"/>
    <w:rsid w:val="00C36C00"/>
    <w:rsid w:val="00C40087"/>
    <w:rsid w:val="00C40128"/>
    <w:rsid w:val="00C402F2"/>
    <w:rsid w:val="00C40A7E"/>
    <w:rsid w:val="00C426E1"/>
    <w:rsid w:val="00C426F3"/>
    <w:rsid w:val="00C42F82"/>
    <w:rsid w:val="00C43340"/>
    <w:rsid w:val="00C4649E"/>
    <w:rsid w:val="00C47CA5"/>
    <w:rsid w:val="00C50B51"/>
    <w:rsid w:val="00C51025"/>
    <w:rsid w:val="00C52B13"/>
    <w:rsid w:val="00C536C9"/>
    <w:rsid w:val="00C54734"/>
    <w:rsid w:val="00C5497C"/>
    <w:rsid w:val="00C5630E"/>
    <w:rsid w:val="00C57966"/>
    <w:rsid w:val="00C57C1A"/>
    <w:rsid w:val="00C60546"/>
    <w:rsid w:val="00C618A6"/>
    <w:rsid w:val="00C639FB"/>
    <w:rsid w:val="00C65B14"/>
    <w:rsid w:val="00C65C4A"/>
    <w:rsid w:val="00C67C65"/>
    <w:rsid w:val="00C70326"/>
    <w:rsid w:val="00C7057F"/>
    <w:rsid w:val="00C71280"/>
    <w:rsid w:val="00C75A2E"/>
    <w:rsid w:val="00C75A4A"/>
    <w:rsid w:val="00C764A1"/>
    <w:rsid w:val="00C77013"/>
    <w:rsid w:val="00C81345"/>
    <w:rsid w:val="00C82092"/>
    <w:rsid w:val="00C84274"/>
    <w:rsid w:val="00C8585E"/>
    <w:rsid w:val="00C85E27"/>
    <w:rsid w:val="00C86430"/>
    <w:rsid w:val="00C86CCC"/>
    <w:rsid w:val="00C87ACC"/>
    <w:rsid w:val="00C935C5"/>
    <w:rsid w:val="00C9396E"/>
    <w:rsid w:val="00C94A7B"/>
    <w:rsid w:val="00C95082"/>
    <w:rsid w:val="00CA3ED5"/>
    <w:rsid w:val="00CA4873"/>
    <w:rsid w:val="00CA6056"/>
    <w:rsid w:val="00CA6526"/>
    <w:rsid w:val="00CA76B1"/>
    <w:rsid w:val="00CB1829"/>
    <w:rsid w:val="00CB1C32"/>
    <w:rsid w:val="00CB225C"/>
    <w:rsid w:val="00CB2414"/>
    <w:rsid w:val="00CB24D1"/>
    <w:rsid w:val="00CB2FEF"/>
    <w:rsid w:val="00CB48AC"/>
    <w:rsid w:val="00CB4B0D"/>
    <w:rsid w:val="00CB50E3"/>
    <w:rsid w:val="00CB58A6"/>
    <w:rsid w:val="00CB5DE6"/>
    <w:rsid w:val="00CB6220"/>
    <w:rsid w:val="00CB6C38"/>
    <w:rsid w:val="00CB77D7"/>
    <w:rsid w:val="00CC0EBA"/>
    <w:rsid w:val="00CC17A2"/>
    <w:rsid w:val="00CC4CC8"/>
    <w:rsid w:val="00CC5295"/>
    <w:rsid w:val="00CC5BFF"/>
    <w:rsid w:val="00CC5C8C"/>
    <w:rsid w:val="00CC7A43"/>
    <w:rsid w:val="00CD01BC"/>
    <w:rsid w:val="00CD1C06"/>
    <w:rsid w:val="00CD2C46"/>
    <w:rsid w:val="00CD5143"/>
    <w:rsid w:val="00CD5DA1"/>
    <w:rsid w:val="00CD60D0"/>
    <w:rsid w:val="00CD7B27"/>
    <w:rsid w:val="00CE08AD"/>
    <w:rsid w:val="00CE0FEA"/>
    <w:rsid w:val="00CE1F07"/>
    <w:rsid w:val="00CE2B7F"/>
    <w:rsid w:val="00CE2F8A"/>
    <w:rsid w:val="00CE3AC2"/>
    <w:rsid w:val="00CE3B5C"/>
    <w:rsid w:val="00CE4186"/>
    <w:rsid w:val="00CE422D"/>
    <w:rsid w:val="00CE639C"/>
    <w:rsid w:val="00CE7446"/>
    <w:rsid w:val="00CF046D"/>
    <w:rsid w:val="00CF052C"/>
    <w:rsid w:val="00CF219F"/>
    <w:rsid w:val="00CF3713"/>
    <w:rsid w:val="00CF3C55"/>
    <w:rsid w:val="00CF3EB3"/>
    <w:rsid w:val="00CF41EB"/>
    <w:rsid w:val="00CF52A0"/>
    <w:rsid w:val="00CF62A3"/>
    <w:rsid w:val="00CF69F1"/>
    <w:rsid w:val="00CF7520"/>
    <w:rsid w:val="00D00700"/>
    <w:rsid w:val="00D00C24"/>
    <w:rsid w:val="00D00FDA"/>
    <w:rsid w:val="00D0212C"/>
    <w:rsid w:val="00D04AA3"/>
    <w:rsid w:val="00D07BFF"/>
    <w:rsid w:val="00D1342E"/>
    <w:rsid w:val="00D13FCF"/>
    <w:rsid w:val="00D14FD6"/>
    <w:rsid w:val="00D16666"/>
    <w:rsid w:val="00D21138"/>
    <w:rsid w:val="00D22EF6"/>
    <w:rsid w:val="00D23294"/>
    <w:rsid w:val="00D23AF2"/>
    <w:rsid w:val="00D25623"/>
    <w:rsid w:val="00D2595F"/>
    <w:rsid w:val="00D26451"/>
    <w:rsid w:val="00D2696C"/>
    <w:rsid w:val="00D272D4"/>
    <w:rsid w:val="00D3071F"/>
    <w:rsid w:val="00D32710"/>
    <w:rsid w:val="00D32CB2"/>
    <w:rsid w:val="00D33BD5"/>
    <w:rsid w:val="00D344FD"/>
    <w:rsid w:val="00D35845"/>
    <w:rsid w:val="00D359C6"/>
    <w:rsid w:val="00D35E64"/>
    <w:rsid w:val="00D3655C"/>
    <w:rsid w:val="00D42293"/>
    <w:rsid w:val="00D43E78"/>
    <w:rsid w:val="00D43F22"/>
    <w:rsid w:val="00D452B5"/>
    <w:rsid w:val="00D45534"/>
    <w:rsid w:val="00D460A8"/>
    <w:rsid w:val="00D46AD9"/>
    <w:rsid w:val="00D47136"/>
    <w:rsid w:val="00D47608"/>
    <w:rsid w:val="00D5118A"/>
    <w:rsid w:val="00D52040"/>
    <w:rsid w:val="00D52533"/>
    <w:rsid w:val="00D603E1"/>
    <w:rsid w:val="00D63EC7"/>
    <w:rsid w:val="00D65C98"/>
    <w:rsid w:val="00D70189"/>
    <w:rsid w:val="00D704A5"/>
    <w:rsid w:val="00D71375"/>
    <w:rsid w:val="00D713C4"/>
    <w:rsid w:val="00D71FFF"/>
    <w:rsid w:val="00D72333"/>
    <w:rsid w:val="00D730AB"/>
    <w:rsid w:val="00D74760"/>
    <w:rsid w:val="00D74D69"/>
    <w:rsid w:val="00D776A7"/>
    <w:rsid w:val="00D82389"/>
    <w:rsid w:val="00D84A34"/>
    <w:rsid w:val="00D85807"/>
    <w:rsid w:val="00D867F4"/>
    <w:rsid w:val="00D8719C"/>
    <w:rsid w:val="00D871C5"/>
    <w:rsid w:val="00D87A71"/>
    <w:rsid w:val="00D90446"/>
    <w:rsid w:val="00D91048"/>
    <w:rsid w:val="00D91A4B"/>
    <w:rsid w:val="00D92392"/>
    <w:rsid w:val="00D94D3E"/>
    <w:rsid w:val="00D97612"/>
    <w:rsid w:val="00D97B05"/>
    <w:rsid w:val="00DA0090"/>
    <w:rsid w:val="00DA0657"/>
    <w:rsid w:val="00DA2BBD"/>
    <w:rsid w:val="00DA3CF9"/>
    <w:rsid w:val="00DA6127"/>
    <w:rsid w:val="00DA7983"/>
    <w:rsid w:val="00DB1BEF"/>
    <w:rsid w:val="00DB24D7"/>
    <w:rsid w:val="00DB4677"/>
    <w:rsid w:val="00DB4957"/>
    <w:rsid w:val="00DB6779"/>
    <w:rsid w:val="00DB68DB"/>
    <w:rsid w:val="00DB69CD"/>
    <w:rsid w:val="00DB773B"/>
    <w:rsid w:val="00DC16D4"/>
    <w:rsid w:val="00DC4F01"/>
    <w:rsid w:val="00DC63E0"/>
    <w:rsid w:val="00DC6D87"/>
    <w:rsid w:val="00DC78B9"/>
    <w:rsid w:val="00DD07CB"/>
    <w:rsid w:val="00DD33B7"/>
    <w:rsid w:val="00DD65AB"/>
    <w:rsid w:val="00DD6B80"/>
    <w:rsid w:val="00DD73D3"/>
    <w:rsid w:val="00DD7F3A"/>
    <w:rsid w:val="00DE046A"/>
    <w:rsid w:val="00DE0A8A"/>
    <w:rsid w:val="00DE142F"/>
    <w:rsid w:val="00DE1B91"/>
    <w:rsid w:val="00DE245F"/>
    <w:rsid w:val="00DE28D2"/>
    <w:rsid w:val="00DE4AF9"/>
    <w:rsid w:val="00DE4D29"/>
    <w:rsid w:val="00DE5171"/>
    <w:rsid w:val="00DE5B41"/>
    <w:rsid w:val="00DE61C6"/>
    <w:rsid w:val="00DE7F79"/>
    <w:rsid w:val="00DF00BF"/>
    <w:rsid w:val="00DF016D"/>
    <w:rsid w:val="00DF116E"/>
    <w:rsid w:val="00DF1375"/>
    <w:rsid w:val="00DF149E"/>
    <w:rsid w:val="00DF234B"/>
    <w:rsid w:val="00DF2739"/>
    <w:rsid w:val="00DF2BC0"/>
    <w:rsid w:val="00DF41A7"/>
    <w:rsid w:val="00DF5111"/>
    <w:rsid w:val="00DF67E2"/>
    <w:rsid w:val="00DF6D0C"/>
    <w:rsid w:val="00DF723A"/>
    <w:rsid w:val="00DF7DFD"/>
    <w:rsid w:val="00E027FE"/>
    <w:rsid w:val="00E03C02"/>
    <w:rsid w:val="00E04017"/>
    <w:rsid w:val="00E047DD"/>
    <w:rsid w:val="00E04C6E"/>
    <w:rsid w:val="00E0538B"/>
    <w:rsid w:val="00E06713"/>
    <w:rsid w:val="00E06F0B"/>
    <w:rsid w:val="00E07539"/>
    <w:rsid w:val="00E07C18"/>
    <w:rsid w:val="00E107FE"/>
    <w:rsid w:val="00E118E4"/>
    <w:rsid w:val="00E11F54"/>
    <w:rsid w:val="00E1299D"/>
    <w:rsid w:val="00E20E12"/>
    <w:rsid w:val="00E228E6"/>
    <w:rsid w:val="00E22BB2"/>
    <w:rsid w:val="00E232A7"/>
    <w:rsid w:val="00E24234"/>
    <w:rsid w:val="00E25B2E"/>
    <w:rsid w:val="00E2698F"/>
    <w:rsid w:val="00E2721A"/>
    <w:rsid w:val="00E3106F"/>
    <w:rsid w:val="00E32C67"/>
    <w:rsid w:val="00E33335"/>
    <w:rsid w:val="00E3378F"/>
    <w:rsid w:val="00E33CC2"/>
    <w:rsid w:val="00E357DF"/>
    <w:rsid w:val="00E36CCE"/>
    <w:rsid w:val="00E37091"/>
    <w:rsid w:val="00E37DF0"/>
    <w:rsid w:val="00E4042D"/>
    <w:rsid w:val="00E40668"/>
    <w:rsid w:val="00E408D5"/>
    <w:rsid w:val="00E413DC"/>
    <w:rsid w:val="00E43A7F"/>
    <w:rsid w:val="00E43ADA"/>
    <w:rsid w:val="00E44072"/>
    <w:rsid w:val="00E44580"/>
    <w:rsid w:val="00E4475F"/>
    <w:rsid w:val="00E45CF9"/>
    <w:rsid w:val="00E50B97"/>
    <w:rsid w:val="00E5134C"/>
    <w:rsid w:val="00E515AF"/>
    <w:rsid w:val="00E5169D"/>
    <w:rsid w:val="00E5190C"/>
    <w:rsid w:val="00E52A80"/>
    <w:rsid w:val="00E52D8E"/>
    <w:rsid w:val="00E52F04"/>
    <w:rsid w:val="00E56337"/>
    <w:rsid w:val="00E579C8"/>
    <w:rsid w:val="00E60304"/>
    <w:rsid w:val="00E6657E"/>
    <w:rsid w:val="00E66DBE"/>
    <w:rsid w:val="00E67649"/>
    <w:rsid w:val="00E67E7E"/>
    <w:rsid w:val="00E70AB7"/>
    <w:rsid w:val="00E7266E"/>
    <w:rsid w:val="00E72D99"/>
    <w:rsid w:val="00E72E6C"/>
    <w:rsid w:val="00E72FAE"/>
    <w:rsid w:val="00E73D8E"/>
    <w:rsid w:val="00E74346"/>
    <w:rsid w:val="00E7439D"/>
    <w:rsid w:val="00E74C66"/>
    <w:rsid w:val="00E769BB"/>
    <w:rsid w:val="00E7706F"/>
    <w:rsid w:val="00E80804"/>
    <w:rsid w:val="00E816ED"/>
    <w:rsid w:val="00E830C9"/>
    <w:rsid w:val="00E83B82"/>
    <w:rsid w:val="00E9126E"/>
    <w:rsid w:val="00E913BA"/>
    <w:rsid w:val="00E92213"/>
    <w:rsid w:val="00E92A2A"/>
    <w:rsid w:val="00E92DE1"/>
    <w:rsid w:val="00E93739"/>
    <w:rsid w:val="00E953D2"/>
    <w:rsid w:val="00E95C37"/>
    <w:rsid w:val="00E97064"/>
    <w:rsid w:val="00E9710E"/>
    <w:rsid w:val="00E9797C"/>
    <w:rsid w:val="00EA052C"/>
    <w:rsid w:val="00EA105C"/>
    <w:rsid w:val="00EA3687"/>
    <w:rsid w:val="00EA3B42"/>
    <w:rsid w:val="00EA595B"/>
    <w:rsid w:val="00EB2D67"/>
    <w:rsid w:val="00EB3D11"/>
    <w:rsid w:val="00EB4011"/>
    <w:rsid w:val="00EB4706"/>
    <w:rsid w:val="00EB4B63"/>
    <w:rsid w:val="00EB4DF5"/>
    <w:rsid w:val="00EB510D"/>
    <w:rsid w:val="00EB5C68"/>
    <w:rsid w:val="00EB5DD2"/>
    <w:rsid w:val="00EB65EB"/>
    <w:rsid w:val="00EB73B3"/>
    <w:rsid w:val="00EB7751"/>
    <w:rsid w:val="00EB7AA6"/>
    <w:rsid w:val="00EB7FB3"/>
    <w:rsid w:val="00EC1298"/>
    <w:rsid w:val="00EC171D"/>
    <w:rsid w:val="00EC2DC5"/>
    <w:rsid w:val="00EC6731"/>
    <w:rsid w:val="00ED06F3"/>
    <w:rsid w:val="00ED0CA4"/>
    <w:rsid w:val="00ED138A"/>
    <w:rsid w:val="00ED3391"/>
    <w:rsid w:val="00ED498A"/>
    <w:rsid w:val="00ED5985"/>
    <w:rsid w:val="00ED6F08"/>
    <w:rsid w:val="00EE06F9"/>
    <w:rsid w:val="00EE1675"/>
    <w:rsid w:val="00EE2C8F"/>
    <w:rsid w:val="00EE3515"/>
    <w:rsid w:val="00EE442D"/>
    <w:rsid w:val="00EE458C"/>
    <w:rsid w:val="00EE4640"/>
    <w:rsid w:val="00EE49AF"/>
    <w:rsid w:val="00EE502F"/>
    <w:rsid w:val="00EE5351"/>
    <w:rsid w:val="00EE54E8"/>
    <w:rsid w:val="00EE5F9B"/>
    <w:rsid w:val="00EE6772"/>
    <w:rsid w:val="00EE700E"/>
    <w:rsid w:val="00EE71AE"/>
    <w:rsid w:val="00EE773B"/>
    <w:rsid w:val="00EE77F0"/>
    <w:rsid w:val="00EE7910"/>
    <w:rsid w:val="00EF0BB5"/>
    <w:rsid w:val="00EF1941"/>
    <w:rsid w:val="00EF1ED7"/>
    <w:rsid w:val="00EF2226"/>
    <w:rsid w:val="00EF22E7"/>
    <w:rsid w:val="00EF4F68"/>
    <w:rsid w:val="00EF7C14"/>
    <w:rsid w:val="00F0453A"/>
    <w:rsid w:val="00F04D7D"/>
    <w:rsid w:val="00F05886"/>
    <w:rsid w:val="00F05D4D"/>
    <w:rsid w:val="00F06A6D"/>
    <w:rsid w:val="00F06DDA"/>
    <w:rsid w:val="00F07317"/>
    <w:rsid w:val="00F07E61"/>
    <w:rsid w:val="00F1211B"/>
    <w:rsid w:val="00F133DB"/>
    <w:rsid w:val="00F13AFB"/>
    <w:rsid w:val="00F1693B"/>
    <w:rsid w:val="00F2010D"/>
    <w:rsid w:val="00F21427"/>
    <w:rsid w:val="00F21E52"/>
    <w:rsid w:val="00F21F27"/>
    <w:rsid w:val="00F23077"/>
    <w:rsid w:val="00F2325E"/>
    <w:rsid w:val="00F2369D"/>
    <w:rsid w:val="00F2461C"/>
    <w:rsid w:val="00F266D0"/>
    <w:rsid w:val="00F269A1"/>
    <w:rsid w:val="00F26A9D"/>
    <w:rsid w:val="00F31540"/>
    <w:rsid w:val="00F328D7"/>
    <w:rsid w:val="00F32FBE"/>
    <w:rsid w:val="00F336F0"/>
    <w:rsid w:val="00F341D3"/>
    <w:rsid w:val="00F35555"/>
    <w:rsid w:val="00F3654F"/>
    <w:rsid w:val="00F400B3"/>
    <w:rsid w:val="00F40273"/>
    <w:rsid w:val="00F4086E"/>
    <w:rsid w:val="00F40B90"/>
    <w:rsid w:val="00F40C6B"/>
    <w:rsid w:val="00F41CA6"/>
    <w:rsid w:val="00F45165"/>
    <w:rsid w:val="00F4601B"/>
    <w:rsid w:val="00F47430"/>
    <w:rsid w:val="00F519CD"/>
    <w:rsid w:val="00F51B11"/>
    <w:rsid w:val="00F55555"/>
    <w:rsid w:val="00F56A2D"/>
    <w:rsid w:val="00F5716F"/>
    <w:rsid w:val="00F5722F"/>
    <w:rsid w:val="00F61FEE"/>
    <w:rsid w:val="00F62053"/>
    <w:rsid w:val="00F63A1D"/>
    <w:rsid w:val="00F666DF"/>
    <w:rsid w:val="00F668B9"/>
    <w:rsid w:val="00F67049"/>
    <w:rsid w:val="00F6710F"/>
    <w:rsid w:val="00F67131"/>
    <w:rsid w:val="00F71647"/>
    <w:rsid w:val="00F71A7B"/>
    <w:rsid w:val="00F71D31"/>
    <w:rsid w:val="00F74D12"/>
    <w:rsid w:val="00F75511"/>
    <w:rsid w:val="00F755D5"/>
    <w:rsid w:val="00F7637D"/>
    <w:rsid w:val="00F76680"/>
    <w:rsid w:val="00F76ABD"/>
    <w:rsid w:val="00F775BA"/>
    <w:rsid w:val="00F776B3"/>
    <w:rsid w:val="00F77992"/>
    <w:rsid w:val="00F80DA5"/>
    <w:rsid w:val="00F81215"/>
    <w:rsid w:val="00F81797"/>
    <w:rsid w:val="00F818BA"/>
    <w:rsid w:val="00F81B72"/>
    <w:rsid w:val="00F81D19"/>
    <w:rsid w:val="00F82173"/>
    <w:rsid w:val="00F8272A"/>
    <w:rsid w:val="00F8578C"/>
    <w:rsid w:val="00F86060"/>
    <w:rsid w:val="00F866C6"/>
    <w:rsid w:val="00F86751"/>
    <w:rsid w:val="00F8791E"/>
    <w:rsid w:val="00F9034D"/>
    <w:rsid w:val="00F914BF"/>
    <w:rsid w:val="00F921A0"/>
    <w:rsid w:val="00F92878"/>
    <w:rsid w:val="00F930AC"/>
    <w:rsid w:val="00F93B45"/>
    <w:rsid w:val="00F95795"/>
    <w:rsid w:val="00F95C3A"/>
    <w:rsid w:val="00F96BEF"/>
    <w:rsid w:val="00FA0DE1"/>
    <w:rsid w:val="00FA1284"/>
    <w:rsid w:val="00FA2444"/>
    <w:rsid w:val="00FA2F7B"/>
    <w:rsid w:val="00FA6C50"/>
    <w:rsid w:val="00FB10EE"/>
    <w:rsid w:val="00FB23B9"/>
    <w:rsid w:val="00FB5AFB"/>
    <w:rsid w:val="00FB5FB1"/>
    <w:rsid w:val="00FB70CB"/>
    <w:rsid w:val="00FB7F84"/>
    <w:rsid w:val="00FC03D1"/>
    <w:rsid w:val="00FC0F5E"/>
    <w:rsid w:val="00FC1DF1"/>
    <w:rsid w:val="00FC35BA"/>
    <w:rsid w:val="00FC39D7"/>
    <w:rsid w:val="00FC3A62"/>
    <w:rsid w:val="00FC3BDD"/>
    <w:rsid w:val="00FC56FE"/>
    <w:rsid w:val="00FD004C"/>
    <w:rsid w:val="00FD01A0"/>
    <w:rsid w:val="00FD091C"/>
    <w:rsid w:val="00FD0E1D"/>
    <w:rsid w:val="00FD2196"/>
    <w:rsid w:val="00FD2D0C"/>
    <w:rsid w:val="00FD3999"/>
    <w:rsid w:val="00FD3D4D"/>
    <w:rsid w:val="00FD46D1"/>
    <w:rsid w:val="00FD74BD"/>
    <w:rsid w:val="00FD7D68"/>
    <w:rsid w:val="00FE0C32"/>
    <w:rsid w:val="00FE1FE6"/>
    <w:rsid w:val="00FE2AD9"/>
    <w:rsid w:val="00FE2DAD"/>
    <w:rsid w:val="00FE31F5"/>
    <w:rsid w:val="00FE329B"/>
    <w:rsid w:val="00FE53F9"/>
    <w:rsid w:val="00FE5797"/>
    <w:rsid w:val="00FE5D7B"/>
    <w:rsid w:val="00FE633D"/>
    <w:rsid w:val="00FE651D"/>
    <w:rsid w:val="00FE695D"/>
    <w:rsid w:val="00FE71E5"/>
    <w:rsid w:val="00FF2A8A"/>
    <w:rsid w:val="00FF369A"/>
    <w:rsid w:val="00FF513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ED"/>
    <w:rPr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Nagwek3">
    <w:name w:val="heading 3"/>
    <w:basedOn w:val="Normalny"/>
    <w:next w:val="Normalny"/>
    <w:link w:val="Nagwek3Znak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gwek2Znak">
    <w:name w:val="Nagłówek 2 Znak"/>
    <w:basedOn w:val="Domylnaczcionkaakapitu"/>
    <w:link w:val="Nagwek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Nagwek3Znak">
    <w:name w:val="Nagłówek 3 Znak"/>
    <w:basedOn w:val="Domylnaczcionkaakapitu"/>
    <w:link w:val="Nagwek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Nagwek">
    <w:name w:val="header"/>
    <w:basedOn w:val="Normalny"/>
    <w:link w:val="NagwekZnak"/>
    <w:rsid w:val="00A215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724"/>
    <w:rPr>
      <w:sz w:val="24"/>
      <w:szCs w:val="24"/>
      <w:lang w:val="en-GB" w:eastAsia="en-US"/>
    </w:rPr>
  </w:style>
  <w:style w:type="paragraph" w:styleId="Stopka">
    <w:name w:val="footer"/>
    <w:basedOn w:val="Normalny"/>
    <w:link w:val="StopkaZnak"/>
    <w:rsid w:val="00A215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ny"/>
    <w:uiPriority w:val="99"/>
    <w:rsid w:val="00A215ED"/>
    <w:pPr>
      <w:spacing w:line="280" w:lineRule="exact"/>
    </w:pPr>
    <w:rPr>
      <w:bCs/>
      <w:sz w:val="22"/>
    </w:rPr>
  </w:style>
  <w:style w:type="paragraph" w:styleId="NormalnyWeb">
    <w:name w:val="Normal (Web)"/>
    <w:basedOn w:val="Normalny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ipercze">
    <w:name w:val="Hyperlink"/>
    <w:basedOn w:val="Domylnaczcionkaakapitu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ny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UyteHipercze">
    <w:name w:val="FollowedHyperlink"/>
    <w:basedOn w:val="Domylnaczcionkaakapitu"/>
    <w:rsid w:val="00A215ED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TekstpodstawowyZnak">
    <w:name w:val="Tekst podstawowy Znak"/>
    <w:basedOn w:val="Domylnaczcionkaakapitu"/>
    <w:link w:val="Tekstpodstawowy"/>
    <w:rsid w:val="00732184"/>
    <w:rPr>
      <w:rFonts w:eastAsia="Batang"/>
      <w:sz w:val="24"/>
      <w:szCs w:val="24"/>
      <w:lang w:eastAsia="ko-KR"/>
    </w:rPr>
  </w:style>
  <w:style w:type="paragraph" w:styleId="Tekstprzypisukocowego">
    <w:name w:val="endnote text"/>
    <w:basedOn w:val="Normalny"/>
    <w:link w:val="TekstprzypisukocowegoZnak"/>
    <w:rsid w:val="001B48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11724"/>
    <w:rPr>
      <w:sz w:val="20"/>
      <w:szCs w:val="20"/>
      <w:lang w:val="en-GB" w:eastAsia="en-US"/>
    </w:rPr>
  </w:style>
  <w:style w:type="character" w:styleId="Odwoanieprzypisukocowego">
    <w:name w:val="endnote reference"/>
    <w:basedOn w:val="Domylnaczcionkaakapitu"/>
    <w:rsid w:val="001B480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semiHidden/>
    <w:rsid w:val="000E0E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24"/>
    <w:rPr>
      <w:sz w:val="0"/>
      <w:szCs w:val="0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C426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ny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Odwoaniedokomentarza">
    <w:name w:val="annotation reference"/>
    <w:basedOn w:val="Domylnaczcionkaakapitu"/>
    <w:semiHidden/>
    <w:rsid w:val="00BA59B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A59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3068"/>
    <w:rPr>
      <w:rFonts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A5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Pogrubienie">
    <w:name w:val="Strong"/>
    <w:basedOn w:val="Domylnaczcionkaakapitu"/>
    <w:uiPriority w:val="99"/>
    <w:qFormat/>
    <w:rsid w:val="00853068"/>
    <w:rPr>
      <w:rFonts w:cs="Times New Roman"/>
      <w:b/>
      <w:bCs/>
    </w:rPr>
  </w:style>
  <w:style w:type="character" w:styleId="Odwoanieprzypisudolnego">
    <w:name w:val="footnote reference"/>
    <w:basedOn w:val="Domylnaczcionkaakapitu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omylnaczcionkaakapitu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DB773B"/>
    <w:rPr>
      <w:lang w:val="cs-CZ" w:eastAsia="en-US"/>
    </w:rPr>
  </w:style>
  <w:style w:type="paragraph" w:customStyle="1" w:styleId="Text">
    <w:name w:val="Text"/>
    <w:basedOn w:val="Normalny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Nagwek5Znak">
    <w:name w:val="Nagłówek 5 Znak"/>
    <w:basedOn w:val="Domylnaczcionkaakapitu"/>
    <w:link w:val="Nagwek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ny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Numerstrony">
    <w:name w:val="page number"/>
    <w:basedOn w:val="Domylnaczcionkaakapitu"/>
    <w:rsid w:val="00BB7A52"/>
  </w:style>
  <w:style w:type="character" w:styleId="Uwydatnienie">
    <w:name w:val="Emphasis"/>
    <w:basedOn w:val="Domylnaczcionkaakapitu"/>
    <w:qFormat/>
    <w:locked/>
    <w:rsid w:val="00BB7A52"/>
    <w:rPr>
      <w:i/>
      <w:iCs/>
    </w:rPr>
  </w:style>
  <w:style w:type="paragraph" w:customStyle="1" w:styleId="disclaimer0">
    <w:name w:val="disclaimer"/>
    <w:basedOn w:val="Normalny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ela-Siatka">
    <w:name w:val="Table Grid"/>
    <w:basedOn w:val="Standardowy"/>
    <w:rsid w:val="00BB7A52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rotgrzecznociowy">
    <w:name w:val="Salutation"/>
    <w:basedOn w:val="Normalny"/>
    <w:next w:val="Normalny"/>
    <w:link w:val="ZwrotgrzecznociowyZnak"/>
    <w:rsid w:val="00BB7A52"/>
    <w:rPr>
      <w:lang w:val="cs-CZ"/>
    </w:rPr>
  </w:style>
  <w:style w:type="character" w:customStyle="1" w:styleId="ZwrotgrzecznociowyZnak">
    <w:name w:val="Zwrot grzecznościowy Znak"/>
    <w:basedOn w:val="Domylnaczcionkaakapitu"/>
    <w:link w:val="Zwrotgrzecznociowy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ny"/>
    <w:rsid w:val="00BB7A52"/>
    <w:rPr>
      <w:lang w:val="cs-CZ"/>
    </w:rPr>
  </w:style>
  <w:style w:type="paragraph" w:styleId="Akapitzlist">
    <w:name w:val="List Paragraph"/>
    <w:basedOn w:val="Normalny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omylnaczcionkaakapitu"/>
    <w:rsid w:val="00BB7A52"/>
  </w:style>
  <w:style w:type="paragraph" w:styleId="Listapunktowana2">
    <w:name w:val="List Bullet 2"/>
    <w:basedOn w:val="Normalny"/>
    <w:rsid w:val="00BB7A52"/>
    <w:pPr>
      <w:numPr>
        <w:numId w:val="11"/>
      </w:numPr>
      <w:contextualSpacing/>
    </w:pPr>
    <w:rPr>
      <w:lang w:val="cs-CZ"/>
    </w:rPr>
  </w:style>
  <w:style w:type="paragraph" w:styleId="Listapunktowana">
    <w:name w:val="List Bullet"/>
    <w:basedOn w:val="Normalny"/>
    <w:uiPriority w:val="99"/>
    <w:unhideWhenUsed/>
    <w:rsid w:val="007741EB"/>
    <w:pPr>
      <w:numPr>
        <w:numId w:val="19"/>
      </w:numPr>
      <w:contextualSpacing/>
    </w:pPr>
  </w:style>
  <w:style w:type="paragraph" w:styleId="Tytu">
    <w:name w:val="Title"/>
    <w:basedOn w:val="Normalny"/>
    <w:next w:val="Normalny"/>
    <w:link w:val="TytuZnak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Poprawka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Wyrnienieintensywne">
    <w:name w:val="Intense Emphasis"/>
    <w:basedOn w:val="Domylnaczcionkaakapitu"/>
    <w:uiPriority w:val="21"/>
    <w:qFormat/>
    <w:rsid w:val="002D50AD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19"/>
    <w:qFormat/>
    <w:rsid w:val="002D50AD"/>
    <w:rPr>
      <w:i/>
      <w:iCs/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omylnaczcionkaakapitu"/>
    <w:rsid w:val="00C95082"/>
  </w:style>
  <w:style w:type="character" w:customStyle="1" w:styleId="shorttext">
    <w:name w:val="short_text"/>
    <w:basedOn w:val="Domylnaczcionkaakapitu"/>
    <w:rsid w:val="00C95082"/>
  </w:style>
  <w:style w:type="character" w:customStyle="1" w:styleId="ms-rtecustom-subheaders11">
    <w:name w:val="ms-rtecustom-subheaders11"/>
    <w:basedOn w:val="Domylnaczcionkaakapitu"/>
    <w:rsid w:val="00AC747F"/>
    <w:rPr>
      <w:b/>
      <w:bCs/>
      <w:color w:val="002664"/>
      <w:sz w:val="17"/>
      <w:szCs w:val="17"/>
    </w:rPr>
  </w:style>
  <w:style w:type="character" w:customStyle="1" w:styleId="Nagwek6Znak">
    <w:name w:val="Nagłówek 6 Znak"/>
    <w:basedOn w:val="Domylnaczcionkaakapitu"/>
    <w:link w:val="Nagwek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Nagwek7Znak">
    <w:name w:val="Nagłówek 7 Znak"/>
    <w:basedOn w:val="Domylnaczcionkaakapitu"/>
    <w:link w:val="Nagwek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ED"/>
    <w:rPr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Nagwek3">
    <w:name w:val="heading 3"/>
    <w:basedOn w:val="Normalny"/>
    <w:next w:val="Normalny"/>
    <w:link w:val="Nagwek3Znak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gwek2Znak">
    <w:name w:val="Nagłówek 2 Znak"/>
    <w:basedOn w:val="Domylnaczcionkaakapitu"/>
    <w:link w:val="Nagwek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Nagwek3Znak">
    <w:name w:val="Nagłówek 3 Znak"/>
    <w:basedOn w:val="Domylnaczcionkaakapitu"/>
    <w:link w:val="Nagwek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Nagwek">
    <w:name w:val="header"/>
    <w:basedOn w:val="Normalny"/>
    <w:link w:val="NagwekZnak"/>
    <w:rsid w:val="00A215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724"/>
    <w:rPr>
      <w:sz w:val="24"/>
      <w:szCs w:val="24"/>
      <w:lang w:val="en-GB" w:eastAsia="en-US"/>
    </w:rPr>
  </w:style>
  <w:style w:type="paragraph" w:styleId="Stopka">
    <w:name w:val="footer"/>
    <w:basedOn w:val="Normalny"/>
    <w:link w:val="StopkaZnak"/>
    <w:rsid w:val="00A215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ny"/>
    <w:uiPriority w:val="99"/>
    <w:rsid w:val="00A215ED"/>
    <w:pPr>
      <w:spacing w:line="280" w:lineRule="exact"/>
    </w:pPr>
    <w:rPr>
      <w:bCs/>
      <w:sz w:val="22"/>
    </w:rPr>
  </w:style>
  <w:style w:type="paragraph" w:styleId="NormalnyWeb">
    <w:name w:val="Normal (Web)"/>
    <w:basedOn w:val="Normalny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ipercze">
    <w:name w:val="Hyperlink"/>
    <w:basedOn w:val="Domylnaczcionkaakapitu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ny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UyteHipercze">
    <w:name w:val="FollowedHyperlink"/>
    <w:basedOn w:val="Domylnaczcionkaakapitu"/>
    <w:rsid w:val="00A215ED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TekstpodstawowyZnak">
    <w:name w:val="Tekst podstawowy Znak"/>
    <w:basedOn w:val="Domylnaczcionkaakapitu"/>
    <w:link w:val="Tekstpodstawowy"/>
    <w:rsid w:val="00732184"/>
    <w:rPr>
      <w:rFonts w:eastAsia="Batang"/>
      <w:sz w:val="24"/>
      <w:szCs w:val="24"/>
      <w:lang w:eastAsia="ko-KR"/>
    </w:rPr>
  </w:style>
  <w:style w:type="paragraph" w:styleId="Tekstprzypisukocowego">
    <w:name w:val="endnote text"/>
    <w:basedOn w:val="Normalny"/>
    <w:link w:val="TekstprzypisukocowegoZnak"/>
    <w:rsid w:val="001B48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11724"/>
    <w:rPr>
      <w:sz w:val="20"/>
      <w:szCs w:val="20"/>
      <w:lang w:val="en-GB" w:eastAsia="en-US"/>
    </w:rPr>
  </w:style>
  <w:style w:type="character" w:styleId="Odwoanieprzypisukocowego">
    <w:name w:val="endnote reference"/>
    <w:basedOn w:val="Domylnaczcionkaakapitu"/>
    <w:rsid w:val="001B480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semiHidden/>
    <w:rsid w:val="000E0E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24"/>
    <w:rPr>
      <w:sz w:val="0"/>
      <w:szCs w:val="0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C426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ny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Odwoaniedokomentarza">
    <w:name w:val="annotation reference"/>
    <w:basedOn w:val="Domylnaczcionkaakapitu"/>
    <w:semiHidden/>
    <w:rsid w:val="00BA59B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A59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3068"/>
    <w:rPr>
      <w:rFonts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A5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Pogrubienie">
    <w:name w:val="Strong"/>
    <w:basedOn w:val="Domylnaczcionkaakapitu"/>
    <w:uiPriority w:val="99"/>
    <w:qFormat/>
    <w:rsid w:val="00853068"/>
    <w:rPr>
      <w:rFonts w:cs="Times New Roman"/>
      <w:b/>
      <w:bCs/>
    </w:rPr>
  </w:style>
  <w:style w:type="character" w:styleId="Odwoanieprzypisudolnego">
    <w:name w:val="footnote reference"/>
    <w:basedOn w:val="Domylnaczcionkaakapitu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omylnaczcionkaakapitu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DB773B"/>
    <w:rPr>
      <w:lang w:val="cs-CZ" w:eastAsia="en-US"/>
    </w:rPr>
  </w:style>
  <w:style w:type="paragraph" w:customStyle="1" w:styleId="Text">
    <w:name w:val="Text"/>
    <w:basedOn w:val="Normalny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Nagwek5Znak">
    <w:name w:val="Nagłówek 5 Znak"/>
    <w:basedOn w:val="Domylnaczcionkaakapitu"/>
    <w:link w:val="Nagwek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ny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Numerstrony">
    <w:name w:val="page number"/>
    <w:basedOn w:val="Domylnaczcionkaakapitu"/>
    <w:rsid w:val="00BB7A52"/>
  </w:style>
  <w:style w:type="character" w:styleId="Uwydatnienie">
    <w:name w:val="Emphasis"/>
    <w:basedOn w:val="Domylnaczcionkaakapitu"/>
    <w:qFormat/>
    <w:locked/>
    <w:rsid w:val="00BB7A52"/>
    <w:rPr>
      <w:i/>
      <w:iCs/>
    </w:rPr>
  </w:style>
  <w:style w:type="paragraph" w:customStyle="1" w:styleId="disclaimer0">
    <w:name w:val="disclaimer"/>
    <w:basedOn w:val="Normalny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ela-Siatka">
    <w:name w:val="Table Grid"/>
    <w:basedOn w:val="Standardowy"/>
    <w:rsid w:val="00BB7A52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rotgrzecznociowy">
    <w:name w:val="Salutation"/>
    <w:basedOn w:val="Normalny"/>
    <w:next w:val="Normalny"/>
    <w:link w:val="ZwrotgrzecznociowyZnak"/>
    <w:rsid w:val="00BB7A52"/>
    <w:rPr>
      <w:lang w:val="cs-CZ"/>
    </w:rPr>
  </w:style>
  <w:style w:type="character" w:customStyle="1" w:styleId="ZwrotgrzecznociowyZnak">
    <w:name w:val="Zwrot grzecznościowy Znak"/>
    <w:basedOn w:val="Domylnaczcionkaakapitu"/>
    <w:link w:val="Zwrotgrzecznociowy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ny"/>
    <w:rsid w:val="00BB7A52"/>
    <w:rPr>
      <w:lang w:val="cs-CZ"/>
    </w:rPr>
  </w:style>
  <w:style w:type="paragraph" w:styleId="Akapitzlist">
    <w:name w:val="List Paragraph"/>
    <w:basedOn w:val="Normalny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omylnaczcionkaakapitu"/>
    <w:rsid w:val="00BB7A52"/>
  </w:style>
  <w:style w:type="paragraph" w:styleId="Listapunktowana2">
    <w:name w:val="List Bullet 2"/>
    <w:basedOn w:val="Normalny"/>
    <w:rsid w:val="00BB7A52"/>
    <w:pPr>
      <w:numPr>
        <w:numId w:val="11"/>
      </w:numPr>
      <w:contextualSpacing/>
    </w:pPr>
    <w:rPr>
      <w:lang w:val="cs-CZ"/>
    </w:rPr>
  </w:style>
  <w:style w:type="paragraph" w:styleId="Listapunktowana">
    <w:name w:val="List Bullet"/>
    <w:basedOn w:val="Normalny"/>
    <w:uiPriority w:val="99"/>
    <w:unhideWhenUsed/>
    <w:rsid w:val="007741EB"/>
    <w:pPr>
      <w:numPr>
        <w:numId w:val="19"/>
      </w:numPr>
      <w:contextualSpacing/>
    </w:pPr>
  </w:style>
  <w:style w:type="paragraph" w:styleId="Tytu">
    <w:name w:val="Title"/>
    <w:basedOn w:val="Normalny"/>
    <w:next w:val="Normalny"/>
    <w:link w:val="TytuZnak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Poprawka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Wyrnienieintensywne">
    <w:name w:val="Intense Emphasis"/>
    <w:basedOn w:val="Domylnaczcionkaakapitu"/>
    <w:uiPriority w:val="21"/>
    <w:qFormat/>
    <w:rsid w:val="002D50AD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19"/>
    <w:qFormat/>
    <w:rsid w:val="002D50AD"/>
    <w:rPr>
      <w:i/>
      <w:iCs/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omylnaczcionkaakapitu"/>
    <w:rsid w:val="00C95082"/>
  </w:style>
  <w:style w:type="character" w:customStyle="1" w:styleId="shorttext">
    <w:name w:val="short_text"/>
    <w:basedOn w:val="Domylnaczcionkaakapitu"/>
    <w:rsid w:val="00C95082"/>
  </w:style>
  <w:style w:type="character" w:customStyle="1" w:styleId="ms-rtecustom-subheaders11">
    <w:name w:val="ms-rtecustom-subheaders11"/>
    <w:basedOn w:val="Domylnaczcionkaakapitu"/>
    <w:rsid w:val="00AC747F"/>
    <w:rPr>
      <w:b/>
      <w:bCs/>
      <w:color w:val="002664"/>
      <w:sz w:val="17"/>
      <w:szCs w:val="17"/>
    </w:rPr>
  </w:style>
  <w:style w:type="character" w:customStyle="1" w:styleId="Nagwek6Znak">
    <w:name w:val="Nagłówek 6 Znak"/>
    <w:basedOn w:val="Domylnaczcionkaakapitu"/>
    <w:link w:val="Nagwek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Nagwek7Znak">
    <w:name w:val="Nagłówek 7 Znak"/>
    <w:basedOn w:val="Domylnaczcionkaakapitu"/>
    <w:link w:val="Nagwek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862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8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35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39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63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23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44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52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9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96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6326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56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834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113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23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25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87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3012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5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8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81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21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73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65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1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804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25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288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8037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49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520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7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712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6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5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35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91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8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50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0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25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9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57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96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6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78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1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08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79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3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75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475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13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178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3803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541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56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37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8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93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5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3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1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6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55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hyperlink" Target="http://WWW.kpmg.p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jakub.farys@pzpm.org.pl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pzpm.org.pl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anna.materzok@pzpm.org.pl" TargetMode="External"/><Relationship Id="rId20" Type="http://schemas.openxmlformats.org/officeDocument/2006/relationships/hyperlink" Target="mailto:agajewska@kpmg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biuroprasowe@kpmg.pl" TargetMode="External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mailto:mmuracka@kpmg.pl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yperlink" Target="mailto:anna.materzok@pzpm.org.p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91898E6AC6B24B8C03631929F080F7" ma:contentTypeVersion="2" ma:contentTypeDescription="Utwórz nowy dokument." ma:contentTypeScope="" ma:versionID="7741caf5362488797116eedf8ce61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1c4fe3c1d1488136e3e262da8a7fe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/>
    <Type>3</Type>
    <SequenceNumber>10000</SequenceNumber>
    <Assembly>KPMGCore, Version=1.0.0.0, Culture=neutral, PublicKeyToken=c9e6068352095be5</Assembly>
    <Class>KPMG.Security.DeleteItemsER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D96AD-AEFF-4374-AAD5-81B9E23F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F9FCF08-BB26-4FB4-8514-CCD74C93E6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ED84954-4809-4753-A1D5-4627BE905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EA193-EF11-4943-AC38-4060F5C5ECD5}">
  <ds:schemaRefs>
    <ds:schemaRef ds:uri="http://schemas.microsoft.com/office/2006/metadata/propertie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1E8C0F5-F40F-4E44-B3B7-050F73C8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1756</Words>
  <Characters>10538</Characters>
  <Application>Microsoft Office Word</Application>
  <DocSecurity>4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Further information:</vt:lpstr>
      <vt:lpstr>Further information:</vt:lpstr>
    </vt:vector>
  </TitlesOfParts>
  <Company>KPMG</Company>
  <LinksUpToDate>false</LinksUpToDate>
  <CharactersWithSpaces>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Further information:</dc:title>
  <dc:creator>PZPM;KPMG</dc:creator>
  <cp:lastModifiedBy>AniaM</cp:lastModifiedBy>
  <cp:revision>2</cp:revision>
  <cp:lastPrinted>2014-04-29T13:40:00Z</cp:lastPrinted>
  <dcterms:created xsi:type="dcterms:W3CDTF">2014-05-05T08:16:00Z</dcterms:created>
  <dcterms:modified xsi:type="dcterms:W3CDTF">2014-05-05T08:16:00Z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MGMW3SubService">
    <vt:lpwstr/>
  </property>
  <property fmtid="{D5CDD505-2E9C-101B-9397-08002B2CF9AE}" pid="3" name="KPMGMW3Service">
    <vt:lpwstr/>
  </property>
  <property fmtid="{D5CDD505-2E9C-101B-9397-08002B2CF9AE}" pid="4" name="KPMGMW3Function">
    <vt:lpwstr>Markets;</vt:lpwstr>
  </property>
  <property fmtid="{D5CDD505-2E9C-101B-9397-08002B2CF9AE}" pid="5" name="ContentType">
    <vt:lpwstr>KPMG Microweb 3 Document</vt:lpwstr>
  </property>
  <property fmtid="{D5CDD505-2E9C-101B-9397-08002B2CF9AE}" pid="6" name="KPMGMW3Sector">
    <vt:lpwstr/>
  </property>
  <property fmtid="{D5CDD505-2E9C-101B-9397-08002B2CF9AE}" pid="7" name="KPMGMW3SubSector">
    <vt:lpwstr/>
  </property>
  <property fmtid="{D5CDD505-2E9C-101B-9397-08002B2CF9AE}" pid="8" name="Publication">
    <vt:lpwstr>161</vt:lpwstr>
  </property>
  <property fmtid="{D5CDD505-2E9C-101B-9397-08002B2CF9AE}" pid="9" name="KPMGMW3Language">
    <vt:lpwstr>Polish</vt:lpwstr>
  </property>
  <property fmtid="{D5CDD505-2E9C-101B-9397-08002B2CF9AE}" pid="10" name="KPMGMW3IndustrySectorSubSectorSelection">
    <vt:lpwstr/>
  </property>
  <property fmtid="{D5CDD505-2E9C-101B-9397-08002B2CF9AE}" pid="11" name="KPMGMW3FunctionSelection">
    <vt:lpwstr>;#Markets;;;#;#;#</vt:lpwstr>
  </property>
  <property fmtid="{D5CDD505-2E9C-101B-9397-08002B2CF9AE}" pid="12" name="KPMGMW3DocumentType">
    <vt:lpwstr>Press Release</vt:lpwstr>
  </property>
  <property fmtid="{D5CDD505-2E9C-101B-9397-08002B2CF9AE}" pid="13" name="KPMGMW3Geography">
    <vt:lpwstr>;#Global;#</vt:lpwstr>
  </property>
  <property fmtid="{D5CDD505-2E9C-101B-9397-08002B2CF9AE}" pid="14" name="ContentTypeId">
    <vt:lpwstr>0x010100FD91898E6AC6B24B8C03631929F080F7</vt:lpwstr>
  </property>
</Properties>
</file>